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55A1D8" w14:textId="50877DAC" w:rsidR="00F60F8B" w:rsidRDefault="00F60F8B" w:rsidP="00F60F8B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11</w:t>
      </w:r>
      <w:r w:rsidR="00A1257F">
        <w:rPr>
          <w:rFonts w:ascii="Arial" w:eastAsiaTheme="minorEastAsia" w:hAnsi="Arial" w:cs="Arial"/>
          <w:b/>
          <w:sz w:val="24"/>
          <w:szCs w:val="24"/>
          <w:lang w:eastAsia="zh-CN"/>
        </w:rPr>
        <w:t>4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>R4-24</w:t>
      </w:r>
      <w:r w:rsidR="00C76A04">
        <w:rPr>
          <w:rFonts w:ascii="Arial" w:eastAsiaTheme="minorEastAsia" w:hAnsi="Arial" w:cs="Arial"/>
          <w:b/>
          <w:sz w:val="24"/>
          <w:szCs w:val="24"/>
          <w:lang w:eastAsia="zh-CN"/>
        </w:rPr>
        <w:t>01410</w:t>
      </w:r>
    </w:p>
    <w:p w14:paraId="452EB323" w14:textId="47659ED5" w:rsidR="00F60F8B" w:rsidRDefault="00A1257F" w:rsidP="00F60F8B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Athens</w:t>
      </w:r>
      <w:r w:rsidR="00F60F8B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Greece</w:t>
      </w:r>
      <w:r w:rsidR="00F60F8B">
        <w:rPr>
          <w:rFonts w:ascii="Arial" w:eastAsiaTheme="minorEastAsia" w:hAnsi="Arial" w:cs="Arial"/>
          <w:b/>
          <w:sz w:val="24"/>
          <w:szCs w:val="24"/>
          <w:lang w:eastAsia="zh-CN"/>
        </w:rPr>
        <w:t>, 1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7</w:t>
      </w:r>
      <w:r w:rsidR="00F60F8B" w:rsidRPr="00F7257A">
        <w:rPr>
          <w:rFonts w:ascii="Arial" w:eastAsiaTheme="minorEastAsia" w:hAnsi="Arial" w:cs="Arial"/>
          <w:b/>
          <w:sz w:val="24"/>
          <w:szCs w:val="24"/>
          <w:vertAlign w:val="superscript"/>
          <w:lang w:eastAsia="zh-CN"/>
        </w:rPr>
        <w:t>th</w:t>
      </w:r>
      <w:r w:rsidR="00F60F8B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="00F60F8B">
        <w:rPr>
          <w:rFonts w:ascii="Arial" w:hAnsi="Arial"/>
          <w:b/>
          <w:sz w:val="24"/>
          <w:szCs w:val="24"/>
          <w:lang w:eastAsia="zh-CN"/>
        </w:rPr>
        <w:t>– 2</w:t>
      </w:r>
      <w:r>
        <w:rPr>
          <w:rFonts w:ascii="Arial" w:hAnsi="Arial"/>
          <w:b/>
          <w:sz w:val="24"/>
          <w:szCs w:val="24"/>
          <w:lang w:eastAsia="zh-CN"/>
        </w:rPr>
        <w:t>1</w:t>
      </w:r>
      <w:r w:rsidRPr="00A1257F">
        <w:rPr>
          <w:rFonts w:ascii="Arial" w:hAnsi="Arial"/>
          <w:b/>
          <w:sz w:val="24"/>
          <w:szCs w:val="24"/>
          <w:vertAlign w:val="superscript"/>
          <w:lang w:eastAsia="zh-CN"/>
        </w:rPr>
        <w:t>st</w:t>
      </w:r>
      <w:r>
        <w:rPr>
          <w:rFonts w:ascii="Arial" w:hAnsi="Arial"/>
          <w:b/>
          <w:sz w:val="24"/>
          <w:szCs w:val="24"/>
          <w:lang w:eastAsia="zh-CN"/>
        </w:rPr>
        <w:t xml:space="preserve"> February</w:t>
      </w:r>
      <w:r w:rsidR="00F60F8B">
        <w:rPr>
          <w:rFonts w:ascii="Arial" w:hAnsi="Arial"/>
          <w:b/>
          <w:sz w:val="24"/>
          <w:szCs w:val="24"/>
          <w:lang w:eastAsia="zh-CN"/>
        </w:rPr>
        <w:t>, 202</w:t>
      </w:r>
      <w:r>
        <w:rPr>
          <w:rFonts w:ascii="Arial" w:hAnsi="Arial"/>
          <w:b/>
          <w:sz w:val="24"/>
          <w:szCs w:val="24"/>
          <w:lang w:eastAsia="zh-CN"/>
        </w:rPr>
        <w:t>5</w:t>
      </w:r>
    </w:p>
    <w:p w14:paraId="2B9B0D20" w14:textId="77777777" w:rsidR="00F60F8B" w:rsidRPr="00A1257F" w:rsidRDefault="00F60F8B" w:rsidP="00F60F8B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76533C12" w14:textId="2C246337" w:rsidR="00F60F8B" w:rsidRPr="00855E1D" w:rsidRDefault="00F60F8B" w:rsidP="00F60F8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en-US" w:eastAsia="zh-CN"/>
        </w:rPr>
      </w:pPr>
      <w:r w:rsidRPr="00855E1D">
        <w:rPr>
          <w:rFonts w:ascii="Arial" w:eastAsia="MS Mincho" w:hAnsi="Arial" w:cs="Arial"/>
          <w:b/>
          <w:color w:val="000000"/>
          <w:sz w:val="22"/>
          <w:lang w:val="en-US"/>
        </w:rPr>
        <w:t>Agenda item:</w:t>
      </w:r>
      <w:r w:rsidRPr="00855E1D"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 w:rsidRPr="00855E1D">
        <w:rPr>
          <w:rFonts w:ascii="Arial" w:eastAsia="MS Mincho" w:hAnsi="Arial" w:cs="Arial" w:hint="eastAsia"/>
          <w:b/>
          <w:color w:val="000000"/>
          <w:sz w:val="22"/>
          <w:lang w:val="en-US" w:eastAsia="ja-JP"/>
        </w:rPr>
        <w:tab/>
      </w:r>
      <w:r w:rsidRPr="00855E1D">
        <w:rPr>
          <w:rFonts w:ascii="Arial" w:eastAsia="MS Mincho" w:hAnsi="Arial" w:cs="Arial" w:hint="eastAsia"/>
          <w:b/>
          <w:color w:val="000000"/>
          <w:sz w:val="22"/>
          <w:lang w:val="en-US" w:eastAsia="ja-JP"/>
        </w:rPr>
        <w:tab/>
      </w:r>
      <w:r w:rsidR="00A1257F">
        <w:rPr>
          <w:rFonts w:ascii="Arial" w:eastAsiaTheme="minorEastAsia" w:hAnsi="Arial" w:cs="Arial"/>
          <w:color w:val="000000"/>
          <w:sz w:val="22"/>
          <w:lang w:eastAsia="zh-CN"/>
        </w:rPr>
        <w:t>7.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8.2</w:t>
      </w:r>
    </w:p>
    <w:p w14:paraId="72346843" w14:textId="77777777" w:rsidR="00F60F8B" w:rsidRDefault="00F60F8B" w:rsidP="00F60F8B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Samsung</w:t>
      </w:r>
    </w:p>
    <w:p w14:paraId="2B408E85" w14:textId="689CE39A" w:rsidR="009B37B2" w:rsidRDefault="00825D14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bookmarkStart w:id="0" w:name="_Hlk174091763"/>
      <w:r w:rsidR="00F917C0">
        <w:rPr>
          <w:rFonts w:ascii="Arial" w:hAnsi="Arial" w:cs="Arial"/>
          <w:sz w:val="22"/>
        </w:rPr>
        <w:t>Views o</w:t>
      </w:r>
      <w:r w:rsidR="00826383">
        <w:rPr>
          <w:rFonts w:ascii="Arial" w:hAnsi="Arial" w:cs="Arial"/>
          <w:sz w:val="22"/>
        </w:rPr>
        <w:t xml:space="preserve">n </w:t>
      </w:r>
      <w:r w:rsidR="00F60F8B">
        <w:rPr>
          <w:rFonts w:ascii="Arial" w:hAnsi="Arial" w:cs="Arial"/>
          <w:sz w:val="22"/>
        </w:rPr>
        <w:t xml:space="preserve">UE RF </w:t>
      </w:r>
      <w:r w:rsidR="00A1257F">
        <w:rPr>
          <w:rFonts w:ascii="Arial" w:hAnsi="Arial" w:cs="Arial"/>
          <w:sz w:val="22"/>
        </w:rPr>
        <w:t>requirements for LB</w:t>
      </w:r>
      <w:r w:rsidR="005245B0">
        <w:rPr>
          <w:rFonts w:ascii="Arial" w:hAnsi="Arial" w:cs="Arial"/>
          <w:sz w:val="22"/>
        </w:rPr>
        <w:t xml:space="preserve"> CA</w:t>
      </w:r>
      <w:r w:rsidR="00A1257F">
        <w:rPr>
          <w:rFonts w:ascii="Arial" w:hAnsi="Arial" w:cs="Arial"/>
          <w:sz w:val="22"/>
        </w:rPr>
        <w:t xml:space="preserve"> switching</w:t>
      </w:r>
      <w:bookmarkEnd w:id="0"/>
    </w:p>
    <w:p w14:paraId="66A85EAE" w14:textId="0917A8DC" w:rsidR="009B37B2" w:rsidRDefault="00825D14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826383">
        <w:rPr>
          <w:rFonts w:ascii="Arial" w:eastAsiaTheme="minorEastAsia" w:hAnsi="Arial" w:cs="Arial"/>
          <w:color w:val="000000"/>
          <w:sz w:val="22"/>
          <w:lang w:eastAsia="zh-CN"/>
        </w:rPr>
        <w:t>Discussion</w:t>
      </w:r>
    </w:p>
    <w:p w14:paraId="6445154C" w14:textId="0DB6032F" w:rsidR="009B37B2" w:rsidRDefault="002E456A" w:rsidP="0062292E">
      <w:pPr>
        <w:pStyle w:val="1"/>
        <w:rPr>
          <w:rFonts w:eastAsiaTheme="minorEastAsia"/>
          <w:lang w:eastAsia="zh-CN"/>
        </w:rPr>
      </w:pPr>
      <w:r>
        <w:rPr>
          <w:lang w:eastAsia="ja-JP"/>
        </w:rPr>
        <w:t>1</w:t>
      </w:r>
      <w:r w:rsidR="00E97142">
        <w:rPr>
          <w:lang w:eastAsia="ja-JP"/>
        </w:rPr>
        <w:tab/>
      </w:r>
      <w:r w:rsidR="00825D14">
        <w:rPr>
          <w:rFonts w:hint="eastAsia"/>
          <w:lang w:eastAsia="ja-JP"/>
        </w:rPr>
        <w:t>Introduction</w:t>
      </w:r>
    </w:p>
    <w:p w14:paraId="715CCEB5" w14:textId="1732F752" w:rsidR="00BE4C6C" w:rsidRPr="00BE4C6C" w:rsidRDefault="00A1257F" w:rsidP="0056183D">
      <w:pPr>
        <w:jc w:val="lef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At the latest RAN plenary meeting</w:t>
      </w:r>
      <w:r w:rsidR="006C35F8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RAN#106, a new </w:t>
      </w:r>
      <w:r w:rsidR="00515412">
        <w:rPr>
          <w:rFonts w:eastAsiaTheme="minorEastAsia"/>
          <w:lang w:eastAsia="zh-CN"/>
        </w:rPr>
        <w:t xml:space="preserve">RAN4-led </w:t>
      </w:r>
      <w:r>
        <w:rPr>
          <w:rFonts w:eastAsiaTheme="minorEastAsia"/>
          <w:lang w:eastAsia="zh-CN"/>
        </w:rPr>
        <w:t xml:space="preserve">Work Item </w:t>
      </w:r>
      <w:r w:rsidR="005245B0">
        <w:rPr>
          <w:rFonts w:eastAsiaTheme="minorEastAsia"/>
          <w:lang w:eastAsia="zh-CN"/>
        </w:rPr>
        <w:t xml:space="preserve">(WI) </w:t>
      </w:r>
      <w:r>
        <w:rPr>
          <w:rFonts w:eastAsiaTheme="minorEastAsia"/>
          <w:lang w:eastAsia="zh-CN"/>
        </w:rPr>
        <w:t xml:space="preserve">on </w:t>
      </w:r>
      <w:r w:rsidRPr="00A1257F">
        <w:rPr>
          <w:rFonts w:eastAsiaTheme="minorEastAsia"/>
          <w:lang w:eastAsia="zh-CN"/>
        </w:rPr>
        <w:t xml:space="preserve">low band </w:t>
      </w:r>
      <w:r w:rsidR="009C4682">
        <w:rPr>
          <w:rFonts w:eastAsiaTheme="minorEastAsia"/>
          <w:lang w:eastAsia="zh-CN"/>
        </w:rPr>
        <w:t xml:space="preserve">(LB) </w:t>
      </w:r>
      <w:r w:rsidRPr="00A1257F">
        <w:rPr>
          <w:rFonts w:eastAsiaTheme="minorEastAsia"/>
          <w:lang w:eastAsia="zh-CN"/>
        </w:rPr>
        <w:t xml:space="preserve">carrier aggregation </w:t>
      </w:r>
      <w:r w:rsidR="009C4682">
        <w:rPr>
          <w:rFonts w:eastAsiaTheme="minorEastAsia"/>
          <w:lang w:eastAsia="zh-CN"/>
        </w:rPr>
        <w:t xml:space="preserve">(CA) </w:t>
      </w:r>
      <w:r w:rsidRPr="00A1257F">
        <w:rPr>
          <w:rFonts w:eastAsiaTheme="minorEastAsia"/>
          <w:lang w:eastAsia="zh-CN"/>
        </w:rPr>
        <w:t xml:space="preserve">via switching </w:t>
      </w:r>
      <w:r>
        <w:rPr>
          <w:rFonts w:eastAsiaTheme="minorEastAsia"/>
          <w:lang w:eastAsia="zh-CN"/>
        </w:rPr>
        <w:t xml:space="preserve">was approved </w:t>
      </w:r>
      <w:r w:rsidR="00515412">
        <w:rPr>
          <w:rFonts w:eastAsiaTheme="minorEastAsia"/>
          <w:lang w:eastAsia="zh-CN"/>
        </w:rPr>
        <w:t xml:space="preserve">to </w:t>
      </w:r>
      <w:r w:rsidR="005245B0">
        <w:rPr>
          <w:rFonts w:eastAsiaTheme="minorEastAsia"/>
          <w:lang w:eastAsia="zh-CN"/>
        </w:rPr>
        <w:t xml:space="preserve">address </w:t>
      </w:r>
      <w:r w:rsidR="006C35F8">
        <w:rPr>
          <w:rFonts w:eastAsiaTheme="minorEastAsia"/>
          <w:lang w:eastAsia="zh-CN"/>
        </w:rPr>
        <w:t xml:space="preserve">a </w:t>
      </w:r>
      <w:r>
        <w:rPr>
          <w:rFonts w:eastAsiaTheme="minorEastAsia"/>
          <w:lang w:eastAsia="zh-CN"/>
        </w:rPr>
        <w:t>business demand</w:t>
      </w:r>
      <w:r w:rsidR="00515412">
        <w:rPr>
          <w:rFonts w:eastAsiaTheme="minorEastAsia"/>
          <w:lang w:eastAsia="zh-CN"/>
        </w:rPr>
        <w:t xml:space="preserve"> for </w:t>
      </w:r>
      <w:r w:rsidR="00FC4DC9">
        <w:rPr>
          <w:rFonts w:eastAsiaTheme="minorEastAsia"/>
          <w:lang w:eastAsia="zh-CN"/>
        </w:rPr>
        <w:t xml:space="preserve">LB </w:t>
      </w:r>
      <w:r w:rsidR="00515412">
        <w:rPr>
          <w:rFonts w:eastAsiaTheme="minorEastAsia"/>
          <w:lang w:eastAsia="zh-CN"/>
        </w:rPr>
        <w:t xml:space="preserve">enhancements. The WID </w:t>
      </w:r>
      <w:r w:rsidR="00BE4C6C">
        <w:rPr>
          <w:rFonts w:eastAsiaTheme="minorEastAsia"/>
          <w:lang w:eastAsia="zh-CN"/>
        </w:rPr>
        <w:t xml:space="preserve">includes following objectives </w:t>
      </w:r>
      <w:r w:rsidR="00515412">
        <w:rPr>
          <w:rFonts w:eastAsiaTheme="minorEastAsia"/>
          <w:lang w:eastAsia="zh-CN"/>
        </w:rPr>
        <w:t>that need to be discussed within the rest of Rel-19 meetings [1].</w:t>
      </w:r>
      <w:r w:rsidR="00BE4C6C">
        <w:rPr>
          <w:rFonts w:eastAsiaTheme="minorEastAsia"/>
          <w:lang w:eastAsia="zh-CN"/>
        </w:rPr>
        <w:t xml:space="preserve"> </w:t>
      </w:r>
    </w:p>
    <w:tbl>
      <w:tblPr>
        <w:tblStyle w:val="af3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631"/>
      </w:tblGrid>
      <w:tr w:rsidR="00BE4C6C" w:rsidRPr="00646A73" w14:paraId="4AFE938F" w14:textId="77777777" w:rsidTr="00B76C4E">
        <w:tc>
          <w:tcPr>
            <w:tcW w:w="9631" w:type="dxa"/>
          </w:tcPr>
          <w:p w14:paraId="4ED42872" w14:textId="5C2D0714" w:rsidR="00515412" w:rsidRPr="00515412" w:rsidRDefault="00515412" w:rsidP="00515412">
            <w:pPr>
              <w:spacing w:after="0"/>
              <w:rPr>
                <w:rFonts w:eastAsia="DengXian"/>
                <w:bCs/>
                <w:lang w:eastAsia="en-GB"/>
              </w:rPr>
            </w:pPr>
            <w:r w:rsidRPr="00515412">
              <w:rPr>
                <w:rFonts w:eastAsia="DengXian"/>
                <w:bCs/>
                <w:lang w:eastAsia="en-GB"/>
              </w:rPr>
              <w:t>Introduce physical layer procedures and requirements to enable low band carrier aggregation via switching according to the following objectives:</w:t>
            </w:r>
          </w:p>
          <w:p w14:paraId="3C2071B5" w14:textId="77777777" w:rsidR="00515412" w:rsidRPr="00515412" w:rsidRDefault="00515412" w:rsidP="00515412">
            <w:pPr>
              <w:spacing w:line="240" w:lineRule="auto"/>
              <w:ind w:left="568" w:hanging="284"/>
              <w:jc w:val="left"/>
              <w:rPr>
                <w:rFonts w:eastAsia="DengXian"/>
                <w:lang w:val="en-US" w:eastAsia="en-GB"/>
              </w:rPr>
            </w:pPr>
            <w:r w:rsidRPr="00515412">
              <w:rPr>
                <w:rFonts w:eastAsia="DengXian"/>
                <w:bCs/>
                <w:lang w:eastAsia="en-GB"/>
              </w:rPr>
              <w:t>-</w:t>
            </w:r>
            <w:r w:rsidRPr="00515412">
              <w:rPr>
                <w:rFonts w:eastAsia="DengXian"/>
                <w:bCs/>
                <w:lang w:eastAsia="en-GB"/>
              </w:rPr>
              <w:tab/>
            </w:r>
            <w:r w:rsidRPr="00515412">
              <w:rPr>
                <w:rFonts w:eastAsia="DengXian"/>
                <w:lang w:eastAsia="en-GB"/>
              </w:rPr>
              <w:t>Specify UE requirements, including at least switching gap (if needed), and corresponding physical layer procedures to allow switching between {case 1, case 2} [RAN4, RAN1]</w:t>
            </w:r>
          </w:p>
          <w:p w14:paraId="43B713DB" w14:textId="77777777" w:rsidR="00515412" w:rsidRPr="00515412" w:rsidRDefault="00515412" w:rsidP="00515412">
            <w:pPr>
              <w:spacing w:line="240" w:lineRule="auto"/>
              <w:ind w:left="851" w:hanging="284"/>
              <w:jc w:val="left"/>
              <w:rPr>
                <w:rFonts w:eastAsia="DengXian"/>
                <w:lang w:eastAsia="en-GB"/>
              </w:rPr>
            </w:pPr>
            <w:r w:rsidRPr="00515412">
              <w:rPr>
                <w:rFonts w:eastAsia="DengXian"/>
                <w:lang w:eastAsia="en-GB"/>
              </w:rPr>
              <w:t>-</w:t>
            </w:r>
            <w:r w:rsidRPr="00515412">
              <w:rPr>
                <w:rFonts w:eastAsia="DengXian"/>
                <w:lang w:eastAsia="en-GB"/>
              </w:rPr>
              <w:tab/>
              <w:t>Case 1: Tx/Rx on FDD carrier 1 and no Rx on SDL carrier 2</w:t>
            </w:r>
          </w:p>
          <w:p w14:paraId="61819000" w14:textId="77777777" w:rsidR="00515412" w:rsidRPr="00515412" w:rsidRDefault="00515412" w:rsidP="00515412">
            <w:pPr>
              <w:spacing w:line="240" w:lineRule="auto"/>
              <w:ind w:left="851" w:hanging="284"/>
              <w:jc w:val="left"/>
              <w:rPr>
                <w:rFonts w:eastAsia="DengXian"/>
                <w:lang w:eastAsia="en-GB"/>
              </w:rPr>
            </w:pPr>
            <w:r w:rsidRPr="00515412">
              <w:rPr>
                <w:rFonts w:eastAsia="DengXian"/>
                <w:lang w:eastAsia="en-GB"/>
              </w:rPr>
              <w:t>-</w:t>
            </w:r>
            <w:r w:rsidRPr="00515412">
              <w:rPr>
                <w:rFonts w:eastAsia="DengXian"/>
                <w:lang w:eastAsia="en-GB"/>
              </w:rPr>
              <w:tab/>
              <w:t>Case 2: Rx on SDL carrier 2 and no Tx/Rx on FDD carrier 1</w:t>
            </w:r>
          </w:p>
          <w:p w14:paraId="427E28DD" w14:textId="77777777" w:rsidR="00515412" w:rsidRPr="001D0CD7" w:rsidRDefault="00515412" w:rsidP="00515412">
            <w:pPr>
              <w:spacing w:line="240" w:lineRule="auto"/>
              <w:ind w:left="851" w:hanging="284"/>
              <w:jc w:val="left"/>
              <w:rPr>
                <w:rFonts w:eastAsia="DengXian"/>
                <w:lang w:eastAsia="en-GB"/>
              </w:rPr>
            </w:pPr>
            <w:r w:rsidRPr="00515412">
              <w:rPr>
                <w:rFonts w:eastAsia="DengXian"/>
                <w:lang w:eastAsia="en-GB"/>
              </w:rPr>
              <w:t>-</w:t>
            </w:r>
            <w:r w:rsidRPr="00515412">
              <w:rPr>
                <w:rFonts w:eastAsia="DengXian"/>
                <w:lang w:eastAsia="en-GB"/>
              </w:rPr>
              <w:tab/>
              <w:t xml:space="preserve">RAN1 to specify only a semi-static switching pattern based on RRC configuration, liaising with RAN2 </w:t>
            </w:r>
            <w:r w:rsidRPr="001D0CD7">
              <w:rPr>
                <w:rFonts w:eastAsia="DengXian"/>
                <w:lang w:eastAsia="en-GB"/>
              </w:rPr>
              <w:t>and RAN4 as necessary</w:t>
            </w:r>
          </w:p>
          <w:p w14:paraId="7CF29075" w14:textId="77777777" w:rsidR="00515412" w:rsidRPr="001D0CD7" w:rsidRDefault="00515412" w:rsidP="00515412">
            <w:pPr>
              <w:spacing w:line="240" w:lineRule="auto"/>
              <w:ind w:left="851" w:hanging="284"/>
              <w:jc w:val="left"/>
              <w:rPr>
                <w:rFonts w:eastAsia="DengXian"/>
                <w:lang w:eastAsia="en-GB"/>
              </w:rPr>
            </w:pPr>
            <w:r w:rsidRPr="001D0CD7">
              <w:rPr>
                <w:rFonts w:eastAsia="DengXian"/>
                <w:lang w:eastAsia="en-GB"/>
              </w:rPr>
              <w:t>-</w:t>
            </w:r>
            <w:r w:rsidRPr="001D0CD7">
              <w:rPr>
                <w:rFonts w:eastAsia="DengXian"/>
                <w:lang w:eastAsia="en-GB"/>
              </w:rPr>
              <w:tab/>
            </w:r>
            <w:bookmarkStart w:id="1" w:name="_Hlk189474028"/>
            <w:r w:rsidRPr="001D0CD7">
              <w:rPr>
                <w:rFonts w:eastAsia="DengXian"/>
                <w:lang w:eastAsia="en-GB"/>
              </w:rPr>
              <w:t>Specify the switching delay and time mask for carrier switching [RAN4]</w:t>
            </w:r>
            <w:bookmarkEnd w:id="1"/>
          </w:p>
          <w:p w14:paraId="009CC11C" w14:textId="77777777" w:rsidR="00515412" w:rsidRPr="001D0CD7" w:rsidRDefault="00515412" w:rsidP="00515412">
            <w:pPr>
              <w:spacing w:line="240" w:lineRule="auto"/>
              <w:ind w:left="568" w:hanging="284"/>
              <w:jc w:val="left"/>
              <w:rPr>
                <w:rFonts w:eastAsia="DengXian"/>
                <w:lang w:eastAsia="en-GB"/>
              </w:rPr>
            </w:pPr>
            <w:r w:rsidRPr="001D0CD7">
              <w:rPr>
                <w:rFonts w:eastAsia="DengXian"/>
                <w:lang w:eastAsia="en-GB"/>
              </w:rPr>
              <w:t>-</w:t>
            </w:r>
            <w:r w:rsidRPr="001D0CD7">
              <w:rPr>
                <w:rFonts w:eastAsia="DengXian"/>
                <w:lang w:eastAsia="en-GB"/>
              </w:rPr>
              <w:tab/>
              <w:t>Specify necessary RRM requirements [RAN4]</w:t>
            </w:r>
          </w:p>
          <w:p w14:paraId="18A8F22B" w14:textId="77777777" w:rsidR="00515412" w:rsidRPr="001D0CD7" w:rsidRDefault="00515412" w:rsidP="00515412">
            <w:pPr>
              <w:spacing w:line="240" w:lineRule="auto"/>
              <w:ind w:left="568" w:hanging="284"/>
              <w:jc w:val="left"/>
              <w:rPr>
                <w:rFonts w:eastAsia="DengXian"/>
                <w:lang w:eastAsia="en-GB"/>
              </w:rPr>
            </w:pPr>
            <w:r w:rsidRPr="001D0CD7">
              <w:rPr>
                <w:rFonts w:eastAsia="DengXian"/>
                <w:lang w:eastAsia="en-GB"/>
              </w:rPr>
              <w:t>-</w:t>
            </w:r>
            <w:r w:rsidRPr="001D0CD7">
              <w:rPr>
                <w:rFonts w:eastAsia="DengXian"/>
                <w:lang w:eastAsia="en-GB"/>
              </w:rPr>
              <w:tab/>
              <w:t>Define the corresponding UE capabilities [RAN4, RAN2, RAN1]</w:t>
            </w:r>
          </w:p>
          <w:p w14:paraId="245F086E" w14:textId="77777777" w:rsidR="00515412" w:rsidRPr="001D0CD7" w:rsidRDefault="00515412" w:rsidP="00515412">
            <w:pPr>
              <w:spacing w:line="240" w:lineRule="auto"/>
              <w:ind w:left="568" w:hanging="284"/>
              <w:jc w:val="left"/>
              <w:rPr>
                <w:rFonts w:eastAsia="DengXian"/>
                <w:lang w:eastAsia="en-GB"/>
              </w:rPr>
            </w:pPr>
            <w:r w:rsidRPr="001D0CD7">
              <w:rPr>
                <w:rFonts w:eastAsia="DengXian"/>
                <w:lang w:eastAsia="en-GB"/>
              </w:rPr>
              <w:t>-</w:t>
            </w:r>
            <w:r w:rsidRPr="001D0CD7">
              <w:rPr>
                <w:rFonts w:eastAsia="DengXian"/>
                <w:lang w:eastAsia="en-GB"/>
              </w:rPr>
              <w:tab/>
              <w:t>Consider the following deployment constraints:</w:t>
            </w:r>
          </w:p>
          <w:p w14:paraId="6CD33AC3" w14:textId="77777777" w:rsidR="00515412" w:rsidRPr="00515412" w:rsidRDefault="00515412" w:rsidP="00515412">
            <w:pPr>
              <w:spacing w:line="240" w:lineRule="auto"/>
              <w:ind w:left="851" w:hanging="284"/>
              <w:jc w:val="left"/>
              <w:rPr>
                <w:rFonts w:eastAsia="DengXian"/>
                <w:lang w:eastAsia="en-GB"/>
              </w:rPr>
            </w:pPr>
            <w:r w:rsidRPr="001D0CD7">
              <w:rPr>
                <w:rFonts w:eastAsia="DengXian"/>
                <w:lang w:eastAsia="en-GB"/>
              </w:rPr>
              <w:t>-</w:t>
            </w:r>
            <w:r w:rsidRPr="001D0CD7">
              <w:rPr>
                <w:rFonts w:eastAsia="DengXian"/>
                <w:lang w:eastAsia="en-GB"/>
              </w:rPr>
              <w:tab/>
              <w:t>The carr</w:t>
            </w:r>
            <w:r w:rsidRPr="00515412">
              <w:rPr>
                <w:rFonts w:eastAsia="DengXian"/>
                <w:lang w:eastAsia="en-GB"/>
              </w:rPr>
              <w:t>ier frequency for all cases is &lt;1 GHz</w:t>
            </w:r>
          </w:p>
          <w:p w14:paraId="7E824861" w14:textId="77777777" w:rsidR="00515412" w:rsidRPr="00515412" w:rsidRDefault="00515412" w:rsidP="00515412">
            <w:pPr>
              <w:spacing w:line="240" w:lineRule="auto"/>
              <w:ind w:left="851" w:hanging="284"/>
              <w:jc w:val="left"/>
              <w:rPr>
                <w:rFonts w:eastAsia="DengXian"/>
                <w:lang w:eastAsia="en-GB"/>
              </w:rPr>
            </w:pPr>
            <w:r w:rsidRPr="00515412">
              <w:rPr>
                <w:rFonts w:eastAsia="DengXian"/>
                <w:lang w:eastAsia="en-GB"/>
              </w:rPr>
              <w:t>-</w:t>
            </w:r>
            <w:r w:rsidRPr="00515412">
              <w:rPr>
                <w:rFonts w:eastAsia="DengXian"/>
                <w:lang w:eastAsia="en-GB"/>
              </w:rPr>
              <w:tab/>
              <w:t>Co-located and synchronized network deployment for both carriers</w:t>
            </w:r>
          </w:p>
          <w:p w14:paraId="671FAB4B" w14:textId="77777777" w:rsidR="00515412" w:rsidRPr="00515412" w:rsidRDefault="00515412" w:rsidP="00515412">
            <w:pPr>
              <w:spacing w:line="240" w:lineRule="auto"/>
              <w:ind w:left="851" w:hanging="284"/>
              <w:jc w:val="left"/>
              <w:rPr>
                <w:rFonts w:eastAsia="DengXian"/>
                <w:lang w:eastAsia="en-GB"/>
              </w:rPr>
            </w:pPr>
            <w:r w:rsidRPr="00515412">
              <w:rPr>
                <w:rFonts w:eastAsia="DengXian"/>
                <w:lang w:eastAsia="en-GB"/>
              </w:rPr>
              <w:t>-</w:t>
            </w:r>
            <w:r w:rsidRPr="00515412">
              <w:rPr>
                <w:rFonts w:eastAsia="DengXian"/>
                <w:lang w:eastAsia="en-GB"/>
              </w:rPr>
              <w:tab/>
              <w:t>Both carriers are in a single TAG</w:t>
            </w:r>
          </w:p>
          <w:p w14:paraId="44FB5867" w14:textId="77777777" w:rsidR="00515412" w:rsidRPr="00515412" w:rsidRDefault="00515412" w:rsidP="00515412">
            <w:pPr>
              <w:spacing w:line="240" w:lineRule="auto"/>
              <w:ind w:left="851" w:hanging="284"/>
              <w:jc w:val="left"/>
              <w:rPr>
                <w:rFonts w:eastAsia="DengXian"/>
                <w:lang w:eastAsia="en-GB"/>
              </w:rPr>
            </w:pPr>
            <w:r w:rsidRPr="00515412">
              <w:rPr>
                <w:rFonts w:eastAsia="DengXian"/>
                <w:lang w:eastAsia="en-GB"/>
              </w:rPr>
              <w:t>-</w:t>
            </w:r>
            <w:r w:rsidRPr="00515412">
              <w:rPr>
                <w:rFonts w:eastAsia="DengXian"/>
                <w:lang w:eastAsia="en-GB"/>
              </w:rPr>
              <w:tab/>
              <w:t>SCS 15KHz on both carriers</w:t>
            </w:r>
          </w:p>
          <w:p w14:paraId="797B406E" w14:textId="77777777" w:rsidR="00515412" w:rsidRPr="00515412" w:rsidRDefault="00515412" w:rsidP="00515412">
            <w:pPr>
              <w:spacing w:line="240" w:lineRule="auto"/>
              <w:ind w:left="568" w:hanging="284"/>
              <w:jc w:val="left"/>
              <w:rPr>
                <w:rFonts w:eastAsia="DengXian"/>
                <w:lang w:eastAsia="en-GB"/>
              </w:rPr>
            </w:pPr>
            <w:r w:rsidRPr="00515412">
              <w:rPr>
                <w:rFonts w:eastAsia="DengXian"/>
                <w:lang w:eastAsia="en-GB"/>
              </w:rPr>
              <w:t>Note 1: Specify requirements for the feature with the following example band combination: CA_n5A-n29A in this WI, with additional band combinations to be handled via the basket work item approach</w:t>
            </w:r>
          </w:p>
          <w:p w14:paraId="4EF29302" w14:textId="46757124" w:rsidR="00BE4C6C" w:rsidRPr="00515412" w:rsidRDefault="00515412" w:rsidP="00515412">
            <w:pPr>
              <w:spacing w:line="240" w:lineRule="auto"/>
              <w:ind w:left="568" w:hanging="284"/>
              <w:jc w:val="left"/>
              <w:rPr>
                <w:rFonts w:eastAsia="DengXian"/>
                <w:lang w:eastAsia="en-GB"/>
              </w:rPr>
            </w:pPr>
            <w:r w:rsidRPr="00515412">
              <w:rPr>
                <w:rFonts w:eastAsia="DengXian"/>
                <w:lang w:eastAsia="en-GB"/>
              </w:rPr>
              <w:t>Note 2: Strive to minimize the RAN1 impact</w:t>
            </w:r>
          </w:p>
        </w:tc>
      </w:tr>
    </w:tbl>
    <w:p w14:paraId="1D029E2A" w14:textId="71234929" w:rsidR="002206D9" w:rsidRPr="0056183D" w:rsidRDefault="002206D9" w:rsidP="002206D9">
      <w:pPr>
        <w:jc w:val="left"/>
        <w:rPr>
          <w:rFonts w:eastAsiaTheme="minorEastAsia"/>
          <w:lang w:eastAsia="zh-CN"/>
        </w:rPr>
      </w:pPr>
    </w:p>
    <w:p w14:paraId="58171787" w14:textId="15C406CE" w:rsidR="00FC4DC9" w:rsidRDefault="005F35DC" w:rsidP="00DC00DC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In terms of </w:t>
      </w:r>
      <w:r w:rsidR="005245B0">
        <w:rPr>
          <w:rFonts w:eastAsia="맑은 고딕"/>
          <w:lang w:eastAsia="ko-KR"/>
        </w:rPr>
        <w:t xml:space="preserve">UE RF </w:t>
      </w:r>
      <w:r>
        <w:rPr>
          <w:rFonts w:eastAsia="맑은 고딕"/>
          <w:lang w:eastAsia="ko-KR"/>
        </w:rPr>
        <w:t>requirements</w:t>
      </w:r>
      <w:r w:rsidR="005245B0">
        <w:rPr>
          <w:rFonts w:eastAsia="맑은 고딕"/>
          <w:lang w:eastAsia="ko-KR"/>
        </w:rPr>
        <w:t xml:space="preserve">, </w:t>
      </w:r>
      <w:r>
        <w:rPr>
          <w:rFonts w:eastAsia="맑은 고딕"/>
          <w:lang w:eastAsia="ko-KR"/>
        </w:rPr>
        <w:t>RAN4 is supposed to specify the time mask for carrier switching</w:t>
      </w:r>
      <w:r w:rsidR="006C35F8">
        <w:rPr>
          <w:rFonts w:eastAsia="맑은 고딕"/>
          <w:lang w:eastAsia="ko-KR"/>
        </w:rPr>
        <w:t>,</w:t>
      </w:r>
      <w:r>
        <w:rPr>
          <w:rFonts w:eastAsia="맑은 고딕"/>
          <w:lang w:eastAsia="ko-KR"/>
        </w:rPr>
        <w:t xml:space="preserve"> and define corresponding UE capabilities to allow </w:t>
      </w:r>
      <w:r w:rsidR="009C4682">
        <w:rPr>
          <w:rFonts w:eastAsia="맑은 고딕"/>
          <w:lang w:eastAsia="ko-KR"/>
        </w:rPr>
        <w:t xml:space="preserve">the </w:t>
      </w:r>
      <w:r>
        <w:rPr>
          <w:rFonts w:eastAsia="맑은 고딕"/>
          <w:lang w:eastAsia="ko-KR"/>
        </w:rPr>
        <w:t>switching between Case 1 and Case 2</w:t>
      </w:r>
      <w:r w:rsidR="00FC4DC9">
        <w:rPr>
          <w:rFonts w:eastAsia="맑은 고딕"/>
          <w:lang w:eastAsia="ko-KR"/>
        </w:rPr>
        <w:t>:</w:t>
      </w:r>
    </w:p>
    <w:p w14:paraId="37E564F2" w14:textId="77777777" w:rsidR="005F35DC" w:rsidRPr="005F35DC" w:rsidRDefault="005F35DC" w:rsidP="005F35DC">
      <w:pPr>
        <w:ind w:firstLine="284"/>
        <w:jc w:val="left"/>
        <w:rPr>
          <w:rFonts w:eastAsia="맑은 고딕"/>
          <w:lang w:eastAsia="ko-KR"/>
        </w:rPr>
      </w:pPr>
      <w:r w:rsidRPr="005F35DC">
        <w:rPr>
          <w:rFonts w:eastAsia="맑은 고딕"/>
          <w:lang w:eastAsia="ko-KR"/>
        </w:rPr>
        <w:t>-</w:t>
      </w:r>
      <w:r w:rsidRPr="005F35DC">
        <w:rPr>
          <w:rFonts w:eastAsia="맑은 고딕"/>
          <w:lang w:eastAsia="ko-KR"/>
        </w:rPr>
        <w:tab/>
        <w:t>Case 1: Tx/Rx on FDD carrier 1 and no Rx on SDL carrier 2</w:t>
      </w:r>
    </w:p>
    <w:p w14:paraId="765E5B6C" w14:textId="77777777" w:rsidR="005F35DC" w:rsidRPr="005F35DC" w:rsidRDefault="005F35DC" w:rsidP="005F35DC">
      <w:pPr>
        <w:ind w:firstLine="284"/>
        <w:jc w:val="left"/>
        <w:rPr>
          <w:rFonts w:eastAsia="맑은 고딕"/>
          <w:lang w:eastAsia="ko-KR"/>
        </w:rPr>
      </w:pPr>
      <w:r w:rsidRPr="005F35DC">
        <w:rPr>
          <w:rFonts w:eastAsia="맑은 고딕"/>
          <w:lang w:eastAsia="ko-KR"/>
        </w:rPr>
        <w:t>-</w:t>
      </w:r>
      <w:r w:rsidRPr="005F35DC">
        <w:rPr>
          <w:rFonts w:eastAsia="맑은 고딕"/>
          <w:lang w:eastAsia="ko-KR"/>
        </w:rPr>
        <w:tab/>
        <w:t>Case 2: Rx on SDL carrier 2 and no Tx/Rx on FDD carrier 1</w:t>
      </w:r>
    </w:p>
    <w:p w14:paraId="7C590E6F" w14:textId="7856C6B2" w:rsidR="00BE4C6C" w:rsidRPr="00BE4C6C" w:rsidRDefault="00E118E0" w:rsidP="00DC00DC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lastRenderedPageBreak/>
        <w:t>I</w:t>
      </w:r>
      <w:r>
        <w:rPr>
          <w:rFonts w:eastAsia="맑은 고딕" w:hint="eastAsia"/>
          <w:lang w:eastAsia="ko-KR"/>
        </w:rPr>
        <w:t xml:space="preserve">n </w:t>
      </w:r>
      <w:r w:rsidR="009C4682">
        <w:rPr>
          <w:rFonts w:eastAsia="맑은 고딕"/>
          <w:lang w:eastAsia="ko-KR"/>
        </w:rPr>
        <w:t>this contribution</w:t>
      </w:r>
      <w:r>
        <w:rPr>
          <w:rFonts w:eastAsia="맑은 고딕"/>
          <w:lang w:eastAsia="ko-KR"/>
        </w:rPr>
        <w:t>, g</w:t>
      </w:r>
      <w:r w:rsidR="00E4114B">
        <w:rPr>
          <w:rFonts w:eastAsia="맑은 고딕"/>
          <w:lang w:eastAsia="ko-KR"/>
        </w:rPr>
        <w:t xml:space="preserve">iven </w:t>
      </w:r>
      <w:r w:rsidR="00FC4DC9">
        <w:rPr>
          <w:rFonts w:eastAsia="맑은 고딕"/>
          <w:lang w:eastAsia="ko-KR"/>
        </w:rPr>
        <w:t xml:space="preserve">the switching scenario </w:t>
      </w:r>
      <w:r w:rsidR="006C35F8">
        <w:rPr>
          <w:rFonts w:eastAsia="맑은 고딕"/>
          <w:lang w:eastAsia="ko-KR"/>
        </w:rPr>
        <w:t>between Case 1 and Case 2 under</w:t>
      </w:r>
      <w:r w:rsidR="00FC4DC9">
        <w:rPr>
          <w:rFonts w:eastAsia="맑은 고딕"/>
          <w:lang w:eastAsia="ko-KR"/>
        </w:rPr>
        <w:t xml:space="preserve"> LB CA</w:t>
      </w:r>
      <w:r w:rsidR="006C35F8">
        <w:rPr>
          <w:rFonts w:eastAsia="맑은 고딕"/>
          <w:lang w:eastAsia="ko-KR"/>
        </w:rPr>
        <w:t>,</w:t>
      </w:r>
      <w:r w:rsidR="00FC4DC9">
        <w:rPr>
          <w:rFonts w:eastAsia="맑은 고딕"/>
          <w:lang w:eastAsia="ko-KR"/>
        </w:rPr>
        <w:t xml:space="preserve"> and </w:t>
      </w:r>
      <w:r w:rsidR="009C4682">
        <w:rPr>
          <w:rFonts w:eastAsia="맑은 고딕"/>
          <w:lang w:eastAsia="ko-KR"/>
        </w:rPr>
        <w:t xml:space="preserve">that </w:t>
      </w:r>
      <w:r w:rsidR="00FC4DC9">
        <w:rPr>
          <w:rFonts w:eastAsia="맑은 고딕"/>
          <w:lang w:eastAsia="ko-KR"/>
        </w:rPr>
        <w:t>most of deployment constraints to define physical layer procedures and</w:t>
      </w:r>
      <w:r w:rsidR="006C35F8">
        <w:rPr>
          <w:rFonts w:eastAsia="맑은 고딕"/>
          <w:lang w:eastAsia="ko-KR"/>
        </w:rPr>
        <w:t>/or</w:t>
      </w:r>
      <w:r w:rsidR="00FC4DC9">
        <w:rPr>
          <w:rFonts w:eastAsia="맑은 고딕"/>
          <w:lang w:eastAsia="ko-KR"/>
        </w:rPr>
        <w:t xml:space="preserve"> UE RF requirements are </w:t>
      </w:r>
      <w:r w:rsidR="005D20DF">
        <w:rPr>
          <w:rFonts w:eastAsia="맑은 고딕"/>
          <w:lang w:eastAsia="ko-KR"/>
        </w:rPr>
        <w:t xml:space="preserve">stable </w:t>
      </w:r>
      <w:r>
        <w:rPr>
          <w:rFonts w:eastAsia="맑은 고딕"/>
          <w:lang w:eastAsia="ko-KR"/>
        </w:rPr>
        <w:t xml:space="preserve">as </w:t>
      </w:r>
      <w:r w:rsidR="005D20DF">
        <w:rPr>
          <w:rFonts w:eastAsia="맑은 고딕"/>
          <w:lang w:eastAsia="ko-KR"/>
        </w:rPr>
        <w:t>noted in the WID</w:t>
      </w:r>
      <w:r w:rsidR="009C4682">
        <w:rPr>
          <w:rFonts w:eastAsia="맑은 고딕"/>
          <w:lang w:eastAsia="ko-KR"/>
        </w:rPr>
        <w:t xml:space="preserve"> in our understanding</w:t>
      </w:r>
      <w:r w:rsidR="005D20DF">
        <w:rPr>
          <w:rFonts w:eastAsia="맑은 고딕"/>
          <w:lang w:eastAsia="ko-KR"/>
        </w:rPr>
        <w:t xml:space="preserve">, we would like to provide </w:t>
      </w:r>
      <w:r w:rsidR="006C35F8">
        <w:rPr>
          <w:rFonts w:eastAsia="맑은 고딕"/>
          <w:lang w:eastAsia="ko-KR"/>
        </w:rPr>
        <w:t>our</w:t>
      </w:r>
      <w:r w:rsidR="005D20DF">
        <w:rPr>
          <w:rFonts w:eastAsia="맑은 고딕"/>
          <w:lang w:eastAsia="ko-KR"/>
        </w:rPr>
        <w:t xml:space="preserve"> initial views focusing on the </w:t>
      </w:r>
      <w:r>
        <w:rPr>
          <w:rFonts w:eastAsia="맑은 고딕"/>
          <w:lang w:eastAsia="ko-KR"/>
        </w:rPr>
        <w:t xml:space="preserve">UE RF aspects </w:t>
      </w:r>
      <w:r w:rsidR="006C35F8">
        <w:rPr>
          <w:rFonts w:eastAsia="맑은 고딕"/>
          <w:lang w:eastAsia="ko-KR"/>
        </w:rPr>
        <w:t>considering</w:t>
      </w:r>
      <w:r>
        <w:rPr>
          <w:rFonts w:eastAsia="맑은 고딕"/>
          <w:lang w:eastAsia="ko-KR"/>
        </w:rPr>
        <w:t xml:space="preserve"> the agreed assumption and restriction in the Rel-19 WID [1]</w:t>
      </w:r>
      <w:r w:rsidR="005D20DF">
        <w:rPr>
          <w:rFonts w:eastAsia="맑은 고딕"/>
          <w:lang w:eastAsia="ko-KR"/>
        </w:rPr>
        <w:t xml:space="preserve">. </w:t>
      </w:r>
    </w:p>
    <w:p w14:paraId="7F59A391" w14:textId="1C52CE60" w:rsidR="009B37B2" w:rsidRDefault="002E456A" w:rsidP="007A30A6">
      <w:pPr>
        <w:pStyle w:val="1"/>
        <w:rPr>
          <w:lang w:eastAsia="ja-JP"/>
        </w:rPr>
      </w:pPr>
      <w:r>
        <w:rPr>
          <w:lang w:val="en-GB" w:eastAsia="ja-JP"/>
        </w:rPr>
        <w:t>2</w:t>
      </w:r>
      <w:r w:rsidR="00E97142">
        <w:rPr>
          <w:lang w:val="en-GB" w:eastAsia="ja-JP"/>
        </w:rPr>
        <w:tab/>
      </w:r>
      <w:r w:rsidR="0062292E">
        <w:rPr>
          <w:lang w:val="en-GB" w:eastAsia="ja-JP"/>
        </w:rPr>
        <w:t>Discussion</w:t>
      </w:r>
    </w:p>
    <w:p w14:paraId="49C85D63" w14:textId="31E6D023" w:rsidR="00120F63" w:rsidRDefault="00120F63" w:rsidP="004470B4">
      <w:pPr>
        <w:jc w:val="left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R</w:t>
      </w:r>
      <w:r>
        <w:rPr>
          <w:rFonts w:eastAsia="맑은 고딕"/>
          <w:lang w:eastAsia="ko-KR"/>
        </w:rPr>
        <w:t xml:space="preserve">AN4 </w:t>
      </w:r>
      <w:r w:rsidR="009C4682">
        <w:rPr>
          <w:rFonts w:eastAsia="맑은 고딕"/>
          <w:lang w:eastAsia="ko-KR"/>
        </w:rPr>
        <w:t xml:space="preserve">has </w:t>
      </w:r>
      <w:r>
        <w:rPr>
          <w:rFonts w:eastAsia="맑은 고딕"/>
          <w:lang w:eastAsia="ko-KR"/>
        </w:rPr>
        <w:t xml:space="preserve">experienced </w:t>
      </w:r>
      <w:r w:rsidR="00337DA7">
        <w:rPr>
          <w:rFonts w:eastAsia="맑은 고딕"/>
          <w:lang w:eastAsia="ko-KR"/>
        </w:rPr>
        <w:t>to enable</w:t>
      </w:r>
      <w:r>
        <w:rPr>
          <w:rFonts w:eastAsia="맑은 고딕"/>
          <w:lang w:eastAsia="ko-KR"/>
        </w:rPr>
        <w:t xml:space="preserve"> switching mechanism with the start of NR </w:t>
      </w:r>
      <w:r w:rsidR="00337DA7">
        <w:rPr>
          <w:rFonts w:eastAsia="맑은 고딕"/>
          <w:lang w:eastAsia="ko-KR"/>
        </w:rPr>
        <w:t xml:space="preserve">enhancements </w:t>
      </w:r>
      <w:r>
        <w:rPr>
          <w:rFonts w:eastAsia="맑은 고딕"/>
          <w:lang w:eastAsia="ko-KR"/>
        </w:rPr>
        <w:t>from Rel-1</w:t>
      </w:r>
      <w:r w:rsidR="00924641">
        <w:rPr>
          <w:rFonts w:eastAsia="맑은 고딕"/>
          <w:lang w:eastAsia="ko-KR"/>
        </w:rPr>
        <w:t>6</w:t>
      </w:r>
      <w:r>
        <w:rPr>
          <w:rFonts w:eastAsia="맑은 고딕"/>
          <w:lang w:eastAsia="ko-KR"/>
        </w:rPr>
        <w:t>.</w:t>
      </w:r>
      <w:r w:rsidR="00924641">
        <w:rPr>
          <w:rFonts w:eastAsia="맑은 고딕"/>
          <w:lang w:eastAsia="ko-KR"/>
        </w:rPr>
        <w:t xml:space="preserve"> In short, </w:t>
      </w:r>
      <w:r w:rsidR="009C4682">
        <w:rPr>
          <w:rFonts w:eastAsia="맑은 고딕"/>
          <w:lang w:eastAsia="ko-KR"/>
        </w:rPr>
        <w:t>it started with the uplink scenario between Case 1 (1T+1T) and Case 2 (0T+2T) with 2 bands inter-band uplink CA in Rel-16</w:t>
      </w:r>
      <w:r w:rsidR="00924641">
        <w:rPr>
          <w:rFonts w:eastAsia="맑은 고딕"/>
          <w:lang w:eastAsia="ko-KR"/>
        </w:rPr>
        <w:t xml:space="preserve">. Case 3 (2T+0T) was added </w:t>
      </w:r>
      <w:r w:rsidR="009C4682">
        <w:rPr>
          <w:rFonts w:eastAsia="맑은 고딕"/>
          <w:lang w:eastAsia="ko-KR"/>
        </w:rPr>
        <w:t xml:space="preserve">in Rel-17 </w:t>
      </w:r>
      <w:r w:rsidR="00924641">
        <w:rPr>
          <w:rFonts w:eastAsia="맑은 고딕"/>
          <w:lang w:eastAsia="ko-KR"/>
        </w:rPr>
        <w:t>to enable</w:t>
      </w:r>
      <w:r w:rsidR="009C4682">
        <w:rPr>
          <w:rFonts w:eastAsia="맑은 고딕"/>
          <w:lang w:eastAsia="ko-KR"/>
        </w:rPr>
        <w:t xml:space="preserve"> the</w:t>
      </w:r>
      <w:r w:rsidR="00924641">
        <w:rPr>
          <w:rFonts w:eastAsia="맑은 고딕"/>
          <w:lang w:eastAsia="ko-KR"/>
        </w:rPr>
        <w:t xml:space="preserve"> </w:t>
      </w:r>
      <w:r w:rsidR="002F68BE">
        <w:rPr>
          <w:rFonts w:eastAsia="맑은 고딕"/>
          <w:lang w:eastAsia="ko-KR"/>
        </w:rPr>
        <w:t>Tx switching between different cases across carriers based on SUL (Case 2 and 3) and NR inter-band uplink CA (Case 1, 2 and 3). Furthermore, in Rel-18, the feature extended to more configured uplink bands than its simultaneous transmission capability up to 4 bands, and added both single TAG and multiple TAGs configurations</w:t>
      </w:r>
      <w:r w:rsidR="00612381">
        <w:rPr>
          <w:rFonts w:eastAsia="맑은 고딕"/>
          <w:lang w:eastAsia="ko-KR"/>
        </w:rPr>
        <w:t xml:space="preserve"> </w:t>
      </w:r>
      <w:r w:rsidR="002F68BE">
        <w:rPr>
          <w:rFonts w:eastAsia="맑은 고딕"/>
          <w:lang w:eastAsia="ko-KR"/>
        </w:rPr>
        <w:t>to support dynamic Tx carrier switching across the configured bands</w:t>
      </w:r>
      <w:r w:rsidR="00612381">
        <w:rPr>
          <w:rFonts w:eastAsia="맑은 고딕"/>
          <w:lang w:eastAsia="ko-KR"/>
        </w:rPr>
        <w:t xml:space="preserve">. Figure 1 summarizes </w:t>
      </w:r>
      <w:r w:rsidR="00337DA7">
        <w:rPr>
          <w:rFonts w:eastAsia="맑은 고딕"/>
          <w:lang w:eastAsia="ko-KR"/>
        </w:rPr>
        <w:t xml:space="preserve">the </w:t>
      </w:r>
      <w:r w:rsidR="00612381">
        <w:rPr>
          <w:rFonts w:eastAsia="맑은 고딕"/>
          <w:lang w:eastAsia="ko-KR"/>
        </w:rPr>
        <w:t xml:space="preserve">discussion history of uplink </w:t>
      </w:r>
      <w:r w:rsidR="00337DA7">
        <w:rPr>
          <w:rFonts w:eastAsia="맑은 고딕"/>
          <w:lang w:eastAsia="ko-KR"/>
        </w:rPr>
        <w:t xml:space="preserve">Tx </w:t>
      </w:r>
      <w:r w:rsidR="00612381">
        <w:rPr>
          <w:rFonts w:eastAsia="맑은 고딕"/>
          <w:lang w:eastAsia="ko-KR"/>
        </w:rPr>
        <w:t>switching</w:t>
      </w:r>
      <w:r w:rsidR="00337DA7">
        <w:rPr>
          <w:rFonts w:eastAsia="맑은 고딕"/>
          <w:lang w:eastAsia="ko-KR"/>
        </w:rPr>
        <w:t xml:space="preserve"> scenarios by release</w:t>
      </w:r>
      <w:r w:rsidR="00612381">
        <w:rPr>
          <w:rFonts w:eastAsia="맑은 고딕"/>
          <w:lang w:eastAsia="ko-KR"/>
        </w:rPr>
        <w:t>.</w:t>
      </w:r>
    </w:p>
    <w:p w14:paraId="53753C38" w14:textId="7EEC9F74" w:rsidR="00612381" w:rsidRDefault="004C0314" w:rsidP="00612381">
      <w:pPr>
        <w:jc w:val="center"/>
        <w:rPr>
          <w:rFonts w:eastAsia="맑은 고딕"/>
          <w:lang w:eastAsia="ko-KR"/>
        </w:rPr>
      </w:pPr>
      <w:r>
        <w:rPr>
          <w:rFonts w:eastAsia="맑은 고딕"/>
          <w:noProof/>
          <w:lang w:eastAsia="ko-KR"/>
        </w:rPr>
        <w:drawing>
          <wp:inline distT="0" distB="0" distL="0" distR="0" wp14:anchorId="7E02C85C" wp14:editId="6FBDAEDA">
            <wp:extent cx="6120000" cy="2231372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22313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1885C8B" w14:textId="718E3F52" w:rsidR="00612381" w:rsidRPr="004C0314" w:rsidRDefault="00612381" w:rsidP="00612381">
      <w:pPr>
        <w:jc w:val="center"/>
        <w:rPr>
          <w:rFonts w:eastAsia="맑은 고딕"/>
          <w:b/>
          <w:bCs/>
          <w:lang w:eastAsia="ko-KR"/>
        </w:rPr>
      </w:pPr>
      <w:r w:rsidRPr="004C0314">
        <w:rPr>
          <w:rFonts w:eastAsia="맑은 고딕" w:hint="eastAsia"/>
          <w:b/>
          <w:bCs/>
          <w:lang w:eastAsia="ko-KR"/>
        </w:rPr>
        <w:t>F</w:t>
      </w:r>
      <w:r w:rsidRPr="004C0314">
        <w:rPr>
          <w:rFonts w:eastAsia="맑은 고딕"/>
          <w:b/>
          <w:bCs/>
          <w:lang w:eastAsia="ko-KR"/>
        </w:rPr>
        <w:t xml:space="preserve">igure 1: </w:t>
      </w:r>
      <w:r w:rsidR="004C0314" w:rsidRPr="004C0314">
        <w:rPr>
          <w:rFonts w:eastAsia="맑은 고딕"/>
          <w:b/>
          <w:bCs/>
          <w:lang w:eastAsia="ko-KR"/>
        </w:rPr>
        <w:t xml:space="preserve">Discussion history of UL Tx switching </w:t>
      </w:r>
    </w:p>
    <w:p w14:paraId="3ED2AA97" w14:textId="2AAB57D3" w:rsidR="0007099C" w:rsidRDefault="0007099C" w:rsidP="004470B4">
      <w:pPr>
        <w:jc w:val="left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N</w:t>
      </w:r>
      <w:r>
        <w:rPr>
          <w:rFonts w:eastAsia="맑은 고딕"/>
          <w:lang w:eastAsia="ko-KR"/>
        </w:rPr>
        <w:t xml:space="preserve">ow, the discussion heads to </w:t>
      </w:r>
      <w:r w:rsidR="004C0314">
        <w:rPr>
          <w:rFonts w:eastAsia="맑은 고딕"/>
          <w:lang w:eastAsia="ko-KR"/>
        </w:rPr>
        <w:t xml:space="preserve">another carrier </w:t>
      </w:r>
      <w:r>
        <w:rPr>
          <w:rFonts w:eastAsia="맑은 고딕"/>
          <w:lang w:eastAsia="ko-KR"/>
        </w:rPr>
        <w:t xml:space="preserve">switching </w:t>
      </w:r>
      <w:r w:rsidR="009C4682">
        <w:rPr>
          <w:rFonts w:eastAsia="맑은 고딕"/>
          <w:lang w:eastAsia="ko-KR"/>
        </w:rPr>
        <w:t xml:space="preserve">option </w:t>
      </w:r>
      <w:r>
        <w:rPr>
          <w:rFonts w:eastAsia="맑은 고딕"/>
          <w:lang w:eastAsia="ko-KR"/>
        </w:rPr>
        <w:t xml:space="preserve">between low bands. Although the motivation of </w:t>
      </w:r>
      <w:r w:rsidR="004C0314">
        <w:rPr>
          <w:rFonts w:eastAsia="맑은 고딕"/>
          <w:lang w:eastAsia="ko-KR"/>
        </w:rPr>
        <w:t>LB</w:t>
      </w:r>
      <w:r>
        <w:rPr>
          <w:rFonts w:eastAsia="맑은 고딕"/>
          <w:lang w:eastAsia="ko-KR"/>
        </w:rPr>
        <w:t xml:space="preserve"> </w:t>
      </w:r>
      <w:r w:rsidR="004C0314">
        <w:rPr>
          <w:rFonts w:eastAsia="맑은 고딕"/>
          <w:lang w:eastAsia="ko-KR"/>
        </w:rPr>
        <w:t>CA</w:t>
      </w:r>
      <w:r>
        <w:rPr>
          <w:rFonts w:eastAsia="맑은 고딕"/>
          <w:lang w:eastAsia="ko-KR"/>
        </w:rPr>
        <w:t xml:space="preserve"> switching would be somewhat different with the former uplink Tx switching, the baseline framework </w:t>
      </w:r>
      <w:r w:rsidR="00A524CC">
        <w:rPr>
          <w:rFonts w:eastAsia="맑은 고딕"/>
          <w:lang w:eastAsia="ko-KR"/>
        </w:rPr>
        <w:t>across</w:t>
      </w:r>
      <w:r>
        <w:rPr>
          <w:rFonts w:eastAsia="맑은 고딕"/>
          <w:lang w:eastAsia="ko-KR"/>
        </w:rPr>
        <w:t xml:space="preserve"> specs should be very similar to </w:t>
      </w:r>
      <w:r w:rsidR="00C54E33">
        <w:rPr>
          <w:rFonts w:eastAsia="맑은 고딕"/>
          <w:lang w:eastAsia="ko-KR"/>
        </w:rPr>
        <w:t xml:space="preserve">each other to </w:t>
      </w:r>
      <w:r>
        <w:rPr>
          <w:rFonts w:eastAsia="맑은 고딕"/>
          <w:lang w:eastAsia="ko-KR"/>
        </w:rPr>
        <w:t xml:space="preserve">support </w:t>
      </w:r>
      <w:r w:rsidR="00A524CC">
        <w:rPr>
          <w:rFonts w:eastAsia="맑은 고딕"/>
          <w:lang w:eastAsia="ko-KR"/>
        </w:rPr>
        <w:t xml:space="preserve">the </w:t>
      </w:r>
      <w:r>
        <w:rPr>
          <w:rFonts w:eastAsia="맑은 고딕"/>
          <w:lang w:eastAsia="ko-KR"/>
        </w:rPr>
        <w:t>carrier switching</w:t>
      </w:r>
      <w:r w:rsidR="00C54E33">
        <w:rPr>
          <w:rFonts w:eastAsia="맑은 고딕"/>
          <w:lang w:eastAsia="ko-KR"/>
        </w:rPr>
        <w:t xml:space="preserve"> for both uplink Tx and downlink Rx</w:t>
      </w:r>
      <w:r>
        <w:rPr>
          <w:rFonts w:eastAsia="맑은 고딕"/>
          <w:lang w:eastAsia="ko-KR"/>
        </w:rPr>
        <w:t xml:space="preserve">. In addition, the </w:t>
      </w:r>
      <w:r w:rsidR="00C54E33">
        <w:rPr>
          <w:rFonts w:eastAsia="맑은 고딕"/>
          <w:lang w:eastAsia="ko-KR"/>
        </w:rPr>
        <w:t>time limitation</w:t>
      </w:r>
      <w:r>
        <w:rPr>
          <w:rFonts w:eastAsia="맑은 고딕"/>
          <w:lang w:eastAsia="ko-KR"/>
        </w:rPr>
        <w:t xml:space="preserve"> for this WI </w:t>
      </w:r>
      <w:r w:rsidR="00385DA3">
        <w:rPr>
          <w:rFonts w:eastAsia="맑은 고딕"/>
          <w:lang w:eastAsia="ko-KR"/>
        </w:rPr>
        <w:t xml:space="preserve">should </w:t>
      </w:r>
      <w:r>
        <w:rPr>
          <w:rFonts w:eastAsia="맑은 고딕"/>
          <w:lang w:eastAsia="ko-KR"/>
        </w:rPr>
        <w:t xml:space="preserve">also </w:t>
      </w:r>
      <w:r w:rsidR="00385DA3">
        <w:rPr>
          <w:rFonts w:eastAsia="맑은 고딕"/>
          <w:lang w:eastAsia="ko-KR"/>
        </w:rPr>
        <w:t xml:space="preserve">be </w:t>
      </w:r>
      <w:r>
        <w:rPr>
          <w:rFonts w:eastAsia="맑은 고딕"/>
          <w:lang w:eastAsia="ko-KR"/>
        </w:rPr>
        <w:t>considered</w:t>
      </w:r>
      <w:r w:rsidR="00C54E33">
        <w:rPr>
          <w:rFonts w:eastAsia="맑은 고딕"/>
          <w:lang w:eastAsia="ko-KR"/>
        </w:rPr>
        <w:t>, which was also the main constraint for the WI scope minimized as much as possible</w:t>
      </w:r>
      <w:r w:rsidR="00607850">
        <w:rPr>
          <w:rFonts w:eastAsia="맑은 고딕"/>
          <w:lang w:eastAsia="ko-KR"/>
        </w:rPr>
        <w:t xml:space="preserve">. Therefore, </w:t>
      </w:r>
      <w:r w:rsidR="004E275F">
        <w:rPr>
          <w:rFonts w:eastAsia="맑은 고딕"/>
          <w:lang w:eastAsia="ko-KR"/>
        </w:rPr>
        <w:t>it is proposed that RAN4 should l</w:t>
      </w:r>
      <w:r w:rsidR="004E275F" w:rsidRPr="004E275F">
        <w:rPr>
          <w:rFonts w:eastAsia="맑은 고딕"/>
          <w:lang w:eastAsia="ko-KR"/>
        </w:rPr>
        <w:t xml:space="preserve">everage </w:t>
      </w:r>
      <w:r w:rsidR="004E275F">
        <w:rPr>
          <w:rFonts w:eastAsia="맑은 고딕"/>
          <w:lang w:eastAsia="ko-KR"/>
        </w:rPr>
        <w:t>the uplink Tx</w:t>
      </w:r>
      <w:r w:rsidR="004E275F" w:rsidRPr="004E275F">
        <w:rPr>
          <w:rFonts w:eastAsia="맑은 고딕"/>
          <w:lang w:eastAsia="ko-KR"/>
        </w:rPr>
        <w:t xml:space="preserve"> switching work as much as possible for LB-LB CA with carrier switching</w:t>
      </w:r>
      <w:r w:rsidR="004E275F">
        <w:rPr>
          <w:rFonts w:eastAsia="맑은 고딕"/>
          <w:lang w:eastAsia="ko-KR"/>
        </w:rPr>
        <w:t>.</w:t>
      </w:r>
    </w:p>
    <w:p w14:paraId="28C73FF0" w14:textId="41E086FD" w:rsidR="004E275F" w:rsidRPr="00A524CC" w:rsidRDefault="004E275F" w:rsidP="004470B4">
      <w:pPr>
        <w:jc w:val="left"/>
        <w:rPr>
          <w:rFonts w:eastAsia="맑은 고딕"/>
          <w:b/>
          <w:bCs/>
          <w:lang w:eastAsia="ko-KR"/>
        </w:rPr>
      </w:pPr>
      <w:r w:rsidRPr="00A524CC">
        <w:rPr>
          <w:rFonts w:eastAsia="맑은 고딕" w:hint="eastAsia"/>
          <w:b/>
          <w:bCs/>
          <w:lang w:eastAsia="ko-KR"/>
        </w:rPr>
        <w:t>O</w:t>
      </w:r>
      <w:r w:rsidRPr="00A524CC">
        <w:rPr>
          <w:rFonts w:eastAsia="맑은 고딕"/>
          <w:b/>
          <w:bCs/>
          <w:lang w:eastAsia="ko-KR"/>
        </w:rPr>
        <w:t>bservation</w:t>
      </w:r>
      <w:r w:rsidR="00A524CC" w:rsidRPr="00A524CC">
        <w:rPr>
          <w:rFonts w:eastAsia="맑은 고딕"/>
          <w:b/>
          <w:bCs/>
          <w:lang w:eastAsia="ko-KR"/>
        </w:rPr>
        <w:t xml:space="preserve"> 1</w:t>
      </w:r>
      <w:r w:rsidRPr="00A524CC">
        <w:rPr>
          <w:rFonts w:eastAsia="맑은 고딕"/>
          <w:b/>
          <w:bCs/>
          <w:lang w:eastAsia="ko-KR"/>
        </w:rPr>
        <w:t>:</w:t>
      </w:r>
      <w:r w:rsidR="00EC54CD">
        <w:rPr>
          <w:rFonts w:eastAsia="맑은 고딕"/>
          <w:b/>
          <w:bCs/>
          <w:lang w:eastAsia="ko-KR"/>
        </w:rPr>
        <w:tab/>
      </w:r>
      <w:r w:rsidR="00A524CC" w:rsidRPr="00A524CC">
        <w:rPr>
          <w:rFonts w:eastAsia="맑은 고딕"/>
          <w:b/>
          <w:bCs/>
          <w:lang w:eastAsia="ko-KR"/>
        </w:rPr>
        <w:t xml:space="preserve">Based on the previous work items, baseline framework across specs should be very similar </w:t>
      </w:r>
      <w:r w:rsidR="00C54E33">
        <w:rPr>
          <w:rFonts w:eastAsia="맑은 고딕"/>
          <w:b/>
          <w:bCs/>
          <w:lang w:eastAsia="ko-KR"/>
        </w:rPr>
        <w:t xml:space="preserve">to </w:t>
      </w:r>
      <w:r w:rsidR="00A524CC" w:rsidRPr="00A524CC">
        <w:rPr>
          <w:rFonts w:eastAsia="맑은 고딕"/>
          <w:b/>
          <w:bCs/>
          <w:lang w:eastAsia="ko-KR"/>
        </w:rPr>
        <w:t>each other to support the carrier switching.</w:t>
      </w:r>
    </w:p>
    <w:p w14:paraId="3E59E029" w14:textId="03664FEC" w:rsidR="004E275F" w:rsidRPr="00A524CC" w:rsidRDefault="004E275F" w:rsidP="004470B4">
      <w:pPr>
        <w:jc w:val="left"/>
        <w:rPr>
          <w:rFonts w:eastAsia="맑은 고딕"/>
          <w:b/>
          <w:bCs/>
          <w:lang w:eastAsia="ko-KR"/>
        </w:rPr>
      </w:pPr>
      <w:r w:rsidRPr="00A524CC">
        <w:rPr>
          <w:rFonts w:eastAsia="맑은 고딕" w:hint="eastAsia"/>
          <w:b/>
          <w:bCs/>
          <w:lang w:eastAsia="ko-KR"/>
        </w:rPr>
        <w:t>P</w:t>
      </w:r>
      <w:r w:rsidRPr="00A524CC">
        <w:rPr>
          <w:rFonts w:eastAsia="맑은 고딕"/>
          <w:b/>
          <w:bCs/>
          <w:lang w:eastAsia="ko-KR"/>
        </w:rPr>
        <w:t>roposal</w:t>
      </w:r>
      <w:r w:rsidR="00A524CC" w:rsidRPr="00A524CC">
        <w:rPr>
          <w:rFonts w:eastAsia="맑은 고딕"/>
          <w:b/>
          <w:bCs/>
          <w:lang w:eastAsia="ko-KR"/>
        </w:rPr>
        <w:t xml:space="preserve"> 1</w:t>
      </w:r>
      <w:r w:rsidRPr="00A524CC">
        <w:rPr>
          <w:rFonts w:eastAsia="맑은 고딕"/>
          <w:b/>
          <w:bCs/>
          <w:lang w:eastAsia="ko-KR"/>
        </w:rPr>
        <w:t>:</w:t>
      </w:r>
      <w:r w:rsidR="00EC54CD">
        <w:rPr>
          <w:rFonts w:eastAsia="맑은 고딕"/>
          <w:b/>
          <w:bCs/>
          <w:lang w:eastAsia="ko-KR"/>
        </w:rPr>
        <w:tab/>
      </w:r>
      <w:r w:rsidR="00EC54CD">
        <w:rPr>
          <w:rFonts w:eastAsia="맑은 고딕"/>
          <w:b/>
          <w:bCs/>
          <w:lang w:eastAsia="ko-KR"/>
        </w:rPr>
        <w:tab/>
      </w:r>
      <w:r w:rsidR="00A524CC" w:rsidRPr="00A524CC">
        <w:rPr>
          <w:rFonts w:eastAsia="맑은 고딕"/>
          <w:b/>
          <w:bCs/>
          <w:lang w:eastAsia="ko-KR"/>
        </w:rPr>
        <w:t>RAN4 should leverage the uplink Tx switching work as much as possible for LB-LB CA with carrier switching.</w:t>
      </w:r>
    </w:p>
    <w:p w14:paraId="69657089" w14:textId="7304F45C" w:rsidR="00EC7591" w:rsidRDefault="00EC7591" w:rsidP="0053547C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In order to have a common understanding before </w:t>
      </w:r>
      <w:r w:rsidR="00A524CC">
        <w:rPr>
          <w:rFonts w:eastAsia="맑은 고딕"/>
          <w:lang w:eastAsia="ko-KR"/>
        </w:rPr>
        <w:t>the Rel-19</w:t>
      </w:r>
      <w:r>
        <w:rPr>
          <w:rFonts w:eastAsia="맑은 고딕"/>
          <w:lang w:eastAsia="ko-KR"/>
        </w:rPr>
        <w:t xml:space="preserve"> discussion in RAN4, it would be </w:t>
      </w:r>
      <w:r w:rsidR="008D7A47">
        <w:rPr>
          <w:rFonts w:eastAsia="맑은 고딕"/>
          <w:lang w:eastAsia="ko-KR"/>
        </w:rPr>
        <w:t xml:space="preserve">also </w:t>
      </w:r>
      <w:r>
        <w:rPr>
          <w:rFonts w:eastAsia="맑은 고딕"/>
          <w:lang w:eastAsia="ko-KR"/>
        </w:rPr>
        <w:t>good to summarize the target scenario</w:t>
      </w:r>
      <w:r w:rsidR="00EC0489">
        <w:rPr>
          <w:rFonts w:eastAsia="맑은 고딕"/>
          <w:lang w:eastAsia="ko-KR"/>
        </w:rPr>
        <w:t>, bands</w:t>
      </w:r>
      <w:r>
        <w:rPr>
          <w:rFonts w:eastAsia="맑은 고딕"/>
          <w:lang w:eastAsia="ko-KR"/>
        </w:rPr>
        <w:t xml:space="preserve"> and assumption </w:t>
      </w:r>
      <w:r w:rsidR="00EC0489">
        <w:rPr>
          <w:rFonts w:eastAsia="맑은 고딕"/>
          <w:lang w:eastAsia="ko-KR"/>
        </w:rPr>
        <w:t xml:space="preserve">or restriction </w:t>
      </w:r>
      <w:r>
        <w:rPr>
          <w:rFonts w:eastAsia="맑은 고딕"/>
          <w:lang w:eastAsia="ko-KR"/>
        </w:rPr>
        <w:t xml:space="preserve">for this work item </w:t>
      </w:r>
      <w:r w:rsidR="008D7A47">
        <w:rPr>
          <w:rFonts w:eastAsia="맑은 고딕"/>
          <w:lang w:eastAsia="ko-KR"/>
        </w:rPr>
        <w:t xml:space="preserve">based on </w:t>
      </w:r>
      <w:r>
        <w:rPr>
          <w:rFonts w:eastAsia="맑은 고딕"/>
          <w:lang w:eastAsia="ko-KR"/>
        </w:rPr>
        <w:t xml:space="preserve">[1]. First of all, the switching scenario between LB CA cases are </w:t>
      </w:r>
      <w:r w:rsidR="00654046">
        <w:rPr>
          <w:rFonts w:eastAsia="맑은 고딕"/>
          <w:lang w:eastAsia="ko-KR"/>
        </w:rPr>
        <w:t>limited to Case 1 and Case 2</w:t>
      </w:r>
      <w:r w:rsidR="00EC0489">
        <w:rPr>
          <w:rFonts w:eastAsia="맑은 고딕"/>
          <w:lang w:eastAsia="ko-KR"/>
        </w:rPr>
        <w:t xml:space="preserve"> with band n5 and n29, </w:t>
      </w:r>
      <w:r w:rsidR="001C1D9C">
        <w:rPr>
          <w:rFonts w:eastAsia="맑은 고딕"/>
          <w:lang w:eastAsia="ko-KR"/>
        </w:rPr>
        <w:t>respectively</w:t>
      </w:r>
      <w:r w:rsidR="00654046">
        <w:rPr>
          <w:rFonts w:eastAsia="맑은 고딕"/>
          <w:lang w:eastAsia="ko-KR"/>
        </w:rPr>
        <w:t xml:space="preserve">, which can also be </w:t>
      </w:r>
      <w:r w:rsidR="006B1AC5">
        <w:rPr>
          <w:rFonts w:eastAsia="맑은 고딕"/>
          <w:lang w:eastAsia="ko-KR"/>
        </w:rPr>
        <w:t>described</w:t>
      </w:r>
      <w:r w:rsidR="00654046">
        <w:rPr>
          <w:rFonts w:eastAsia="맑은 고딕"/>
          <w:lang w:eastAsia="ko-KR"/>
        </w:rPr>
        <w:t xml:space="preserve"> </w:t>
      </w:r>
      <w:r w:rsidR="005C1493">
        <w:rPr>
          <w:rFonts w:eastAsia="맑은 고딕"/>
          <w:lang w:eastAsia="ko-KR"/>
        </w:rPr>
        <w:t>in Figure 1</w:t>
      </w:r>
      <w:r w:rsidR="00654046">
        <w:rPr>
          <w:rFonts w:eastAsia="맑은 고딕"/>
          <w:lang w:eastAsia="ko-KR"/>
        </w:rPr>
        <w:t xml:space="preserve"> below</w:t>
      </w:r>
      <w:r>
        <w:rPr>
          <w:rFonts w:eastAsia="맑은 고딕"/>
          <w:lang w:eastAsia="ko-KR"/>
        </w:rPr>
        <w:t>:</w:t>
      </w:r>
    </w:p>
    <w:p w14:paraId="31AA6BD3" w14:textId="58BC097A" w:rsidR="006B1AC5" w:rsidRDefault="006B1AC5" w:rsidP="006B1AC5">
      <w:pPr>
        <w:jc w:val="center"/>
        <w:rPr>
          <w:rFonts w:eastAsia="맑은 고딕"/>
          <w:lang w:eastAsia="ko-KR"/>
        </w:rPr>
      </w:pPr>
      <w:r>
        <w:rPr>
          <w:rFonts w:eastAsia="맑은 고딕"/>
          <w:noProof/>
          <w:lang w:eastAsia="ko-KR"/>
        </w:rPr>
        <w:lastRenderedPageBreak/>
        <w:drawing>
          <wp:inline distT="0" distB="0" distL="0" distR="0" wp14:anchorId="5F450381" wp14:editId="1F1E69CC">
            <wp:extent cx="3240000" cy="1446991"/>
            <wp:effectExtent l="0" t="0" r="0" b="127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0" cy="14469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0A0E30B" w14:textId="33425A6F" w:rsidR="00EC7591" w:rsidRPr="00A524CC" w:rsidRDefault="005C1493" w:rsidP="005C1493">
      <w:pPr>
        <w:jc w:val="center"/>
        <w:rPr>
          <w:rFonts w:eastAsia="맑은 고딕"/>
          <w:b/>
          <w:bCs/>
          <w:lang w:eastAsia="ko-KR"/>
        </w:rPr>
      </w:pPr>
      <w:r w:rsidRPr="00A524CC">
        <w:rPr>
          <w:rFonts w:eastAsia="맑은 고딕" w:hint="eastAsia"/>
          <w:b/>
          <w:bCs/>
          <w:lang w:eastAsia="ko-KR"/>
        </w:rPr>
        <w:t>F</w:t>
      </w:r>
      <w:r w:rsidRPr="00A524CC">
        <w:rPr>
          <w:rFonts w:eastAsia="맑은 고딕"/>
          <w:b/>
          <w:bCs/>
          <w:lang w:eastAsia="ko-KR"/>
        </w:rPr>
        <w:t xml:space="preserve">igure </w:t>
      </w:r>
      <w:r w:rsidR="008D7A47" w:rsidRPr="00A524CC">
        <w:rPr>
          <w:rFonts w:eastAsia="맑은 고딕"/>
          <w:b/>
          <w:bCs/>
          <w:lang w:eastAsia="ko-KR"/>
        </w:rPr>
        <w:t>2</w:t>
      </w:r>
      <w:r w:rsidRPr="00A524CC">
        <w:rPr>
          <w:rFonts w:eastAsia="맑은 고딕"/>
          <w:b/>
          <w:bCs/>
          <w:lang w:eastAsia="ko-KR"/>
        </w:rPr>
        <w:t>:</w:t>
      </w:r>
      <w:r w:rsidR="00A524CC" w:rsidRPr="00A524CC">
        <w:rPr>
          <w:rFonts w:eastAsia="맑은 고딕"/>
          <w:b/>
          <w:bCs/>
          <w:lang w:eastAsia="ko-KR"/>
        </w:rPr>
        <w:t xml:space="preserve"> Switching scenario</w:t>
      </w:r>
      <w:r w:rsidR="00A524CC">
        <w:rPr>
          <w:rFonts w:eastAsia="맑은 고딕"/>
          <w:b/>
          <w:bCs/>
          <w:lang w:eastAsia="ko-KR"/>
        </w:rPr>
        <w:t xml:space="preserve"> for Rel-19 (Case 1 and Case 2)</w:t>
      </w:r>
    </w:p>
    <w:p w14:paraId="6576BAF0" w14:textId="2C86B413" w:rsidR="008E23CA" w:rsidRDefault="00A524CC" w:rsidP="005C1493">
      <w:pPr>
        <w:jc w:val="left"/>
      </w:pPr>
      <w:r>
        <w:rPr>
          <w:rFonts w:eastAsia="맑은 고딕"/>
          <w:lang w:eastAsia="ko-KR"/>
        </w:rPr>
        <w:t>In addition, i</w:t>
      </w:r>
      <w:r w:rsidR="005C1493">
        <w:rPr>
          <w:rFonts w:eastAsia="맑은 고딕"/>
          <w:lang w:eastAsia="ko-KR"/>
        </w:rPr>
        <w:t xml:space="preserve">t is also </w:t>
      </w:r>
      <w:r w:rsidR="006B1AC5">
        <w:rPr>
          <w:rFonts w:eastAsia="맑은 고딕"/>
          <w:lang w:eastAsia="ko-KR"/>
        </w:rPr>
        <w:t xml:space="preserve">required </w:t>
      </w:r>
      <w:r w:rsidR="005C1493">
        <w:rPr>
          <w:rFonts w:eastAsia="맑은 고딕"/>
          <w:lang w:eastAsia="ko-KR"/>
        </w:rPr>
        <w:t xml:space="preserve">that only a </w:t>
      </w:r>
      <w:r w:rsidR="00B34011">
        <w:t>semi-static switching pattern based on RRC configuration</w:t>
      </w:r>
      <w:r w:rsidR="005C1493">
        <w:t xml:space="preserve"> is considered</w:t>
      </w:r>
      <w:r w:rsidR="000B0145">
        <w:t xml:space="preserve"> to utilize the switching-based LB CA</w:t>
      </w:r>
      <w:r w:rsidR="008E23CA">
        <w:t xml:space="preserve"> in Rel-19</w:t>
      </w:r>
      <w:r w:rsidR="00B34011">
        <w:t xml:space="preserve">, </w:t>
      </w:r>
      <w:r w:rsidR="005C1493">
        <w:t xml:space="preserve">while the exact switching pattern can be </w:t>
      </w:r>
      <w:r w:rsidR="008E23CA">
        <w:t xml:space="preserve">discussed and decided </w:t>
      </w:r>
      <w:r w:rsidR="005C1493">
        <w:t xml:space="preserve">in </w:t>
      </w:r>
      <w:r>
        <w:t>other WG</w:t>
      </w:r>
      <w:r w:rsidR="005C1493">
        <w:t xml:space="preserve">. </w:t>
      </w:r>
      <w:r>
        <w:t>B</w:t>
      </w:r>
      <w:r w:rsidR="000B0145">
        <w:t>y having the semi-static switching instead of dynamic switching</w:t>
      </w:r>
      <w:r w:rsidR="008E23CA">
        <w:t>,</w:t>
      </w:r>
      <w:r w:rsidR="008D7A47">
        <w:t xml:space="preserve"> the switching timing, location would be fixed by a </w:t>
      </w:r>
      <w:r w:rsidR="00D05120">
        <w:t xml:space="preserve">standardized </w:t>
      </w:r>
      <w:r w:rsidR="008D7A47">
        <w:t>switching pattern</w:t>
      </w:r>
      <w:r w:rsidR="006D4163">
        <w:t xml:space="preserve"> by RRC configuration</w:t>
      </w:r>
      <w:r>
        <w:t>,</w:t>
      </w:r>
      <w:r w:rsidR="006D4163">
        <w:t xml:space="preserve"> which would be </w:t>
      </w:r>
      <w:r w:rsidR="004C6824">
        <w:t xml:space="preserve">more </w:t>
      </w:r>
      <w:r w:rsidR="006D4163">
        <w:t xml:space="preserve">beneficial </w:t>
      </w:r>
      <w:r w:rsidR="004C6824">
        <w:t>than ‘dynamic switching’ in terms of complexity and efficiency.</w:t>
      </w:r>
    </w:p>
    <w:p w14:paraId="419DD53C" w14:textId="44F0CCCC" w:rsidR="00B40EB5" w:rsidRPr="00D05120" w:rsidRDefault="00B40EB5" w:rsidP="00B40EB5">
      <w:pPr>
        <w:jc w:val="left"/>
        <w:rPr>
          <w:b/>
          <w:bCs/>
        </w:rPr>
      </w:pPr>
      <w:r w:rsidRPr="00D05120">
        <w:rPr>
          <w:rFonts w:eastAsia="맑은 고딕" w:hint="eastAsia"/>
          <w:b/>
          <w:bCs/>
          <w:lang w:eastAsia="ko-KR"/>
        </w:rPr>
        <w:t>O</w:t>
      </w:r>
      <w:r w:rsidRPr="00D05120">
        <w:rPr>
          <w:rFonts w:eastAsia="맑은 고딕"/>
          <w:b/>
          <w:bCs/>
          <w:lang w:eastAsia="ko-KR"/>
        </w:rPr>
        <w:t>bservation</w:t>
      </w:r>
      <w:r w:rsidR="00A524CC">
        <w:rPr>
          <w:rFonts w:eastAsia="맑은 고딕"/>
          <w:b/>
          <w:bCs/>
          <w:lang w:eastAsia="ko-KR"/>
        </w:rPr>
        <w:t xml:space="preserve"> 2</w:t>
      </w:r>
      <w:r w:rsidRPr="00D05120">
        <w:rPr>
          <w:rFonts w:eastAsia="맑은 고딕"/>
          <w:b/>
          <w:bCs/>
          <w:lang w:eastAsia="ko-KR"/>
        </w:rPr>
        <w:t>:</w:t>
      </w:r>
      <w:r w:rsidR="00EC54CD">
        <w:rPr>
          <w:rFonts w:eastAsia="맑은 고딕"/>
          <w:b/>
          <w:bCs/>
          <w:lang w:eastAsia="ko-KR"/>
        </w:rPr>
        <w:tab/>
      </w:r>
      <w:r w:rsidR="00D05120" w:rsidRPr="00D05120">
        <w:rPr>
          <w:rFonts w:eastAsia="맑은 고딕"/>
          <w:b/>
          <w:bCs/>
          <w:lang w:eastAsia="ko-KR"/>
        </w:rPr>
        <w:t xml:space="preserve">Only a </w:t>
      </w:r>
      <w:r w:rsidR="00D05120" w:rsidRPr="00D05120">
        <w:rPr>
          <w:b/>
          <w:bCs/>
        </w:rPr>
        <w:t>semi-static switching pattern based on RRC configuration is considered to utilize the switching-based LB CA in Rel-19</w:t>
      </w:r>
      <w:r w:rsidR="00A524CC">
        <w:rPr>
          <w:b/>
          <w:bCs/>
        </w:rPr>
        <w:t>.</w:t>
      </w:r>
    </w:p>
    <w:p w14:paraId="6452FDE3" w14:textId="4BBF4486" w:rsidR="00D05120" w:rsidRPr="00D05120" w:rsidRDefault="00D05120" w:rsidP="00D05120">
      <w:pPr>
        <w:jc w:val="left"/>
        <w:rPr>
          <w:rFonts w:eastAsia="맑은 고딕"/>
          <w:b/>
          <w:bCs/>
          <w:lang w:eastAsia="ko-KR"/>
        </w:rPr>
      </w:pPr>
      <w:r w:rsidRPr="00A524CC">
        <w:rPr>
          <w:rFonts w:eastAsia="맑은 고딕" w:hint="eastAsia"/>
          <w:b/>
          <w:bCs/>
          <w:lang w:eastAsia="ko-KR"/>
        </w:rPr>
        <w:t>O</w:t>
      </w:r>
      <w:r w:rsidRPr="00A524CC">
        <w:rPr>
          <w:rFonts w:eastAsia="맑은 고딕"/>
          <w:b/>
          <w:bCs/>
          <w:lang w:eastAsia="ko-KR"/>
        </w:rPr>
        <w:t>bservation</w:t>
      </w:r>
      <w:r w:rsidR="00A524CC" w:rsidRPr="00A524CC">
        <w:rPr>
          <w:rFonts w:eastAsia="맑은 고딕"/>
          <w:b/>
          <w:bCs/>
          <w:lang w:eastAsia="ko-KR"/>
        </w:rPr>
        <w:t xml:space="preserve"> 3</w:t>
      </w:r>
      <w:r w:rsidRPr="00A524CC">
        <w:rPr>
          <w:rFonts w:eastAsia="맑은 고딕"/>
          <w:b/>
          <w:bCs/>
          <w:lang w:eastAsia="ko-KR"/>
        </w:rPr>
        <w:t>:</w:t>
      </w:r>
      <w:r w:rsidR="00EC54CD">
        <w:rPr>
          <w:rFonts w:eastAsia="맑은 고딕"/>
          <w:b/>
          <w:bCs/>
          <w:lang w:eastAsia="ko-KR"/>
        </w:rPr>
        <w:tab/>
      </w:r>
      <w:r w:rsidR="00A524CC" w:rsidRPr="00A524CC">
        <w:rPr>
          <w:b/>
          <w:bCs/>
        </w:rPr>
        <w:t>S</w:t>
      </w:r>
      <w:r w:rsidRPr="00A524CC">
        <w:rPr>
          <w:b/>
          <w:bCs/>
        </w:rPr>
        <w:t>witching pattern via RRC configuration could be discussed by other WG</w:t>
      </w:r>
    </w:p>
    <w:p w14:paraId="562F58EE" w14:textId="75EF0CB0" w:rsidR="00FA5477" w:rsidRDefault="00D05120" w:rsidP="00B40EB5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R</w:t>
      </w:r>
      <w:r w:rsidR="008114C3">
        <w:rPr>
          <w:rFonts w:eastAsia="맑은 고딕"/>
          <w:lang w:eastAsia="ko-KR"/>
        </w:rPr>
        <w:t xml:space="preserve">egarding the band combination considered for the switching-based CA in this WI, one example band combination, i.e., CA_n5A-n29A, is selected to </w:t>
      </w:r>
      <w:r>
        <w:rPr>
          <w:rFonts w:eastAsia="맑은 고딕"/>
          <w:lang w:eastAsia="ko-KR"/>
        </w:rPr>
        <w:t>derive general</w:t>
      </w:r>
      <w:r w:rsidR="008114C3">
        <w:rPr>
          <w:rFonts w:eastAsia="맑은 고딕"/>
          <w:lang w:eastAsia="ko-KR"/>
        </w:rPr>
        <w:t xml:space="preserve"> requirements</w:t>
      </w:r>
      <w:r>
        <w:rPr>
          <w:rFonts w:eastAsia="맑은 고딕"/>
          <w:lang w:eastAsia="ko-KR"/>
        </w:rPr>
        <w:t xml:space="preserve"> with </w:t>
      </w:r>
      <w:r w:rsidR="003137B9">
        <w:rPr>
          <w:rFonts w:eastAsia="맑은 고딕"/>
          <w:lang w:eastAsia="ko-KR"/>
        </w:rPr>
        <w:t>following condition as noted in [1]</w:t>
      </w:r>
      <w:r w:rsidR="00A524CC">
        <w:rPr>
          <w:rFonts w:eastAsia="맑은 고딕"/>
          <w:lang w:eastAsia="ko-KR"/>
        </w:rPr>
        <w:t>:</w:t>
      </w:r>
      <w:r w:rsidR="003137B9">
        <w:rPr>
          <w:rFonts w:eastAsia="맑은 고딕"/>
          <w:lang w:eastAsia="ko-KR"/>
        </w:rPr>
        <w:t xml:space="preserve"> </w:t>
      </w:r>
    </w:p>
    <w:p w14:paraId="52C70222" w14:textId="2ABB8EBF" w:rsidR="00B34011" w:rsidRDefault="00B34011" w:rsidP="00B34011">
      <w:pPr>
        <w:pStyle w:val="B2"/>
      </w:pPr>
      <w:r>
        <w:rPr>
          <w:rFonts w:eastAsia="맑은 고딕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t>The carrier frequency for all cases is &lt;1 GHz</w:t>
      </w:r>
    </w:p>
    <w:p w14:paraId="37A9B093" w14:textId="77777777" w:rsidR="00B34011" w:rsidRDefault="00B34011" w:rsidP="00B34011">
      <w:pPr>
        <w:pStyle w:val="B2"/>
      </w:pPr>
      <w:r>
        <w:t>-</w:t>
      </w:r>
      <w:r>
        <w:tab/>
        <w:t>Co-located and synchronized network deployment for both carriers</w:t>
      </w:r>
    </w:p>
    <w:p w14:paraId="03E7CDE0" w14:textId="77777777" w:rsidR="00B34011" w:rsidRDefault="00B34011" w:rsidP="00B34011">
      <w:pPr>
        <w:pStyle w:val="B2"/>
      </w:pPr>
      <w:r>
        <w:t>-</w:t>
      </w:r>
      <w:r>
        <w:tab/>
        <w:t>Both carriers are in a single TAG</w:t>
      </w:r>
    </w:p>
    <w:p w14:paraId="6ED1AF03" w14:textId="3DBAE57F" w:rsidR="00B34011" w:rsidRDefault="00B34011" w:rsidP="00B34011">
      <w:pPr>
        <w:pStyle w:val="B2"/>
      </w:pPr>
      <w:r>
        <w:t>-</w:t>
      </w:r>
      <w:r>
        <w:tab/>
        <w:t>SCS 15KHz on both carriers</w:t>
      </w:r>
    </w:p>
    <w:p w14:paraId="534827D5" w14:textId="7DF30279" w:rsidR="00316071" w:rsidRDefault="0067090B" w:rsidP="002D3E6E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For switching period, s</w:t>
      </w:r>
      <w:r w:rsidR="002D3E6E">
        <w:rPr>
          <w:rFonts w:eastAsia="맑은 고딕"/>
          <w:lang w:eastAsia="ko-KR"/>
        </w:rPr>
        <w:t>imilar to</w:t>
      </w:r>
      <w:r w:rsidR="001C1D9C">
        <w:rPr>
          <w:rFonts w:eastAsia="맑은 고딕"/>
          <w:lang w:eastAsia="ko-KR"/>
        </w:rPr>
        <w:t xml:space="preserve"> the</w:t>
      </w:r>
      <w:r w:rsidR="002D3E6E">
        <w:rPr>
          <w:rFonts w:eastAsia="맑은 고딕"/>
          <w:lang w:eastAsia="ko-KR"/>
        </w:rPr>
        <w:t xml:space="preserve"> uplink Tx switching, and also described in [1], </w:t>
      </w:r>
      <w:r w:rsidR="003A2361">
        <w:rPr>
          <w:rFonts w:eastAsia="맑은 고딕"/>
          <w:lang w:eastAsia="ko-KR"/>
        </w:rPr>
        <w:t xml:space="preserve">the </w:t>
      </w:r>
      <w:bookmarkStart w:id="2" w:name="_Hlk189844617"/>
      <w:r w:rsidR="003A2361">
        <w:rPr>
          <w:rFonts w:eastAsia="맑은 고딕"/>
          <w:lang w:eastAsia="ko-KR"/>
        </w:rPr>
        <w:t xml:space="preserve">UE supports LB CA through </w:t>
      </w:r>
      <w:r w:rsidR="00316071">
        <w:rPr>
          <w:rFonts w:eastAsia="맑은 고딕"/>
          <w:lang w:eastAsia="ko-KR"/>
        </w:rPr>
        <w:t xml:space="preserve">the </w:t>
      </w:r>
      <w:r w:rsidR="003A2361">
        <w:rPr>
          <w:rFonts w:eastAsia="맑은 고딕"/>
          <w:lang w:eastAsia="ko-KR"/>
        </w:rPr>
        <w:t xml:space="preserve">switching </w:t>
      </w:r>
      <w:r w:rsidR="001C1D9C">
        <w:rPr>
          <w:rFonts w:eastAsia="맑은 고딕"/>
          <w:lang w:eastAsia="ko-KR"/>
        </w:rPr>
        <w:t xml:space="preserve">might be </w:t>
      </w:r>
      <w:r w:rsidR="003A2361">
        <w:rPr>
          <w:rFonts w:eastAsia="맑은 고딕"/>
          <w:lang w:eastAsia="ko-KR"/>
        </w:rPr>
        <w:t xml:space="preserve">necessary to </w:t>
      </w:r>
      <w:r w:rsidR="00316071">
        <w:rPr>
          <w:rFonts w:eastAsia="맑은 고딕"/>
          <w:lang w:eastAsia="ko-KR"/>
        </w:rPr>
        <w:t>support a new UE capability, e.g., [</w:t>
      </w:r>
      <w:r w:rsidR="002F4F91" w:rsidRPr="002F4F91">
        <w:rPr>
          <w:rFonts w:eastAsia="맑은 고딕"/>
          <w:i/>
          <w:iCs/>
          <w:lang w:eastAsia="ko-KR"/>
        </w:rPr>
        <w:t>lowBand</w:t>
      </w:r>
      <w:r w:rsidR="002F4F91" w:rsidRPr="002F4F91">
        <w:rPr>
          <w:rFonts w:eastAsia="맑은 고딕"/>
          <w:i/>
          <w:iCs/>
          <w:lang w:eastAsia="ko-KR"/>
        </w:rPr>
        <w:t>SwitchingBandPair</w:t>
      </w:r>
      <w:r w:rsidR="00316071">
        <w:rPr>
          <w:rFonts w:eastAsia="맑은 고딕"/>
          <w:lang w:eastAsia="ko-KR"/>
        </w:rPr>
        <w:t>]</w:t>
      </w:r>
      <w:r w:rsidR="002F4F91">
        <w:rPr>
          <w:rFonts w:eastAsia="맑은 고딕"/>
          <w:lang w:eastAsia="ko-KR"/>
        </w:rPr>
        <w:t xml:space="preserve"> per band combination</w:t>
      </w:r>
      <w:r w:rsidR="00316071">
        <w:rPr>
          <w:rFonts w:eastAsia="맑은 고딕"/>
          <w:lang w:eastAsia="ko-KR"/>
        </w:rPr>
        <w:t xml:space="preserve">, </w:t>
      </w:r>
      <w:r w:rsidR="002D3E6E">
        <w:rPr>
          <w:rFonts w:eastAsia="맑은 고딕"/>
          <w:lang w:eastAsia="ko-KR"/>
        </w:rPr>
        <w:t xml:space="preserve">to indicate </w:t>
      </w:r>
      <w:r w:rsidR="002D3E6E" w:rsidRPr="00A855F4">
        <w:rPr>
          <w:rFonts w:cs="Arial"/>
          <w:lang w:eastAsia="fr-FR"/>
        </w:rPr>
        <w:t xml:space="preserve">the </w:t>
      </w:r>
      <w:r w:rsidR="001C1D9C">
        <w:rPr>
          <w:rFonts w:cs="Arial"/>
          <w:lang w:eastAsia="fr-FR"/>
        </w:rPr>
        <w:t xml:space="preserve">switching capability </w:t>
      </w:r>
      <w:r w:rsidR="002F4F91">
        <w:rPr>
          <w:rFonts w:cs="Arial"/>
          <w:lang w:eastAsia="fr-FR"/>
        </w:rPr>
        <w:t>between LBs.</w:t>
      </w:r>
      <w:bookmarkEnd w:id="2"/>
      <w:r w:rsidR="002F4F91">
        <w:rPr>
          <w:rFonts w:cs="Arial"/>
          <w:lang w:eastAsia="fr-FR"/>
        </w:rPr>
        <w:t xml:space="preserve"> Similar to the Tx switching</w:t>
      </w:r>
      <w:r w:rsidR="00C13F5E">
        <w:rPr>
          <w:rFonts w:cs="Arial"/>
          <w:lang w:eastAsia="fr-FR"/>
        </w:rPr>
        <w:t xml:space="preserve">, </w:t>
      </w:r>
      <w:r w:rsidR="002F4F91">
        <w:rPr>
          <w:rFonts w:cs="Arial"/>
          <w:lang w:eastAsia="fr-FR"/>
        </w:rPr>
        <w:t xml:space="preserve">one of the parameters under the UE capability can also indicate </w:t>
      </w:r>
      <w:r w:rsidR="001C1D9C">
        <w:rPr>
          <w:rFonts w:cs="Arial"/>
          <w:lang w:eastAsia="fr-FR"/>
        </w:rPr>
        <w:t xml:space="preserve">the </w:t>
      </w:r>
      <w:r w:rsidR="002D3E6E" w:rsidRPr="00A855F4">
        <w:rPr>
          <w:rFonts w:cs="Arial"/>
          <w:lang w:eastAsia="fr-FR"/>
        </w:rPr>
        <w:t xml:space="preserve">length of </w:t>
      </w:r>
      <w:r>
        <w:rPr>
          <w:rFonts w:cs="Arial"/>
          <w:lang w:eastAsia="fr-FR"/>
        </w:rPr>
        <w:t xml:space="preserve">carrier </w:t>
      </w:r>
      <w:r w:rsidR="002D3E6E" w:rsidRPr="00A855F4">
        <w:rPr>
          <w:rFonts w:cs="Arial"/>
          <w:lang w:eastAsia="fr-FR"/>
        </w:rPr>
        <w:t xml:space="preserve">switching period </w:t>
      </w:r>
      <w:r w:rsidR="00B8153B">
        <w:rPr>
          <w:rFonts w:cs="Arial"/>
          <w:lang w:eastAsia="fr-FR"/>
        </w:rPr>
        <w:t xml:space="preserve">(X) </w:t>
      </w:r>
      <w:r w:rsidR="002D3E6E" w:rsidRPr="00A855F4">
        <w:rPr>
          <w:rFonts w:cs="Arial"/>
          <w:lang w:eastAsia="fr-FR"/>
        </w:rPr>
        <w:t xml:space="preserve">of </w:t>
      </w:r>
      <w:r w:rsidR="002F4F91">
        <w:rPr>
          <w:rFonts w:cs="Arial"/>
          <w:lang w:eastAsia="fr-FR"/>
        </w:rPr>
        <w:t xml:space="preserve">the </w:t>
      </w:r>
      <w:r w:rsidR="002D3E6E">
        <w:rPr>
          <w:rFonts w:cs="Arial"/>
          <w:lang w:eastAsia="fr-FR"/>
        </w:rPr>
        <w:t xml:space="preserve">LB-LB </w:t>
      </w:r>
      <w:r w:rsidR="002D3E6E" w:rsidRPr="00A855F4">
        <w:rPr>
          <w:rFonts w:cs="Arial"/>
          <w:lang w:eastAsia="fr-FR"/>
        </w:rPr>
        <w:t>switching</w:t>
      </w:r>
      <w:r w:rsidR="002F4F91">
        <w:rPr>
          <w:rFonts w:cs="Arial"/>
          <w:lang w:eastAsia="fr-FR"/>
        </w:rPr>
        <w:t xml:space="preserve"> with [</w:t>
      </w:r>
      <w:r w:rsidR="002F4F91" w:rsidRPr="002F4F91">
        <w:rPr>
          <w:rFonts w:cs="Arial"/>
          <w:i/>
          <w:iCs/>
          <w:lang w:eastAsia="fr-FR"/>
        </w:rPr>
        <w:t>lowBandSwitchingPeriod</w:t>
      </w:r>
      <w:r w:rsidR="002F4F91">
        <w:rPr>
          <w:rFonts w:cs="Arial"/>
          <w:lang w:eastAsia="fr-FR"/>
        </w:rPr>
        <w:t>]</w:t>
      </w:r>
      <w:r w:rsidR="002D3E6E">
        <w:rPr>
          <w:rFonts w:cs="Arial"/>
          <w:lang w:eastAsia="fr-FR"/>
        </w:rPr>
        <w:t xml:space="preserve">. </w:t>
      </w:r>
      <w:r>
        <w:rPr>
          <w:rFonts w:cs="Arial"/>
          <w:lang w:eastAsia="fr-FR"/>
        </w:rPr>
        <w:t>Although the semi-static switching pattern may require less transient time for carrier switching than the dynamic UL Tx switching, a</w:t>
      </w:r>
      <w:r w:rsidR="002D3E6E">
        <w:rPr>
          <w:rFonts w:eastAsia="맑은 고딕"/>
          <w:lang w:eastAsia="ko-KR"/>
        </w:rPr>
        <w:t xml:space="preserve">s discussed in RAN4 previously, </w:t>
      </w:r>
      <w:r>
        <w:rPr>
          <w:rFonts w:eastAsia="맑은 고딕"/>
          <w:lang w:eastAsia="ko-KR"/>
        </w:rPr>
        <w:t xml:space="preserve">at least </w:t>
      </w:r>
      <w:r w:rsidR="00316071">
        <w:rPr>
          <w:rFonts w:eastAsia="맑은 고딕"/>
          <w:lang w:eastAsia="ko-KR"/>
        </w:rPr>
        <w:t xml:space="preserve">single or multiple </w:t>
      </w:r>
      <w:r w:rsidR="002D3E6E">
        <w:rPr>
          <w:rFonts w:eastAsia="맑은 고딕"/>
          <w:lang w:eastAsia="ko-KR"/>
        </w:rPr>
        <w:t xml:space="preserve">OFDM </w:t>
      </w:r>
      <w:r w:rsidR="00316071">
        <w:rPr>
          <w:rFonts w:eastAsia="맑은 고딕"/>
          <w:lang w:eastAsia="ko-KR"/>
        </w:rPr>
        <w:t xml:space="preserve">symbol length for 15kHz SCS can be considered </w:t>
      </w:r>
      <w:r w:rsidR="002D3E6E">
        <w:rPr>
          <w:rFonts w:eastAsia="맑은 고딕"/>
          <w:lang w:eastAsia="ko-KR"/>
        </w:rPr>
        <w:t>for</w:t>
      </w:r>
      <w:r w:rsidR="00946AA9">
        <w:rPr>
          <w:rFonts w:eastAsia="맑은 고딕"/>
          <w:lang w:eastAsia="ko-KR"/>
        </w:rPr>
        <w:t xml:space="preserve"> </w:t>
      </w:r>
      <w:r w:rsidR="00316071">
        <w:rPr>
          <w:rFonts w:eastAsia="맑은 고딕"/>
          <w:lang w:eastAsia="ko-KR"/>
        </w:rPr>
        <w:t>[</w:t>
      </w:r>
      <w:r w:rsidR="004C0314">
        <w:rPr>
          <w:rFonts w:eastAsia="맑은 고딕"/>
          <w:i/>
          <w:iCs/>
          <w:lang w:eastAsia="ko-KR"/>
        </w:rPr>
        <w:t>lowband</w:t>
      </w:r>
      <w:r w:rsidR="00316071" w:rsidRPr="00946AA9">
        <w:rPr>
          <w:rFonts w:eastAsia="맑은 고딕"/>
          <w:i/>
          <w:iCs/>
          <w:lang w:eastAsia="ko-KR"/>
        </w:rPr>
        <w:t>SwitchingPeriod</w:t>
      </w:r>
      <w:r w:rsidR="00316071">
        <w:rPr>
          <w:rFonts w:eastAsia="맑은 고딕"/>
          <w:lang w:eastAsia="ko-KR"/>
        </w:rPr>
        <w:t>]</w:t>
      </w:r>
      <w:r w:rsidR="00FE13B5">
        <w:rPr>
          <w:rFonts w:eastAsia="맑은 고딕"/>
          <w:lang w:eastAsia="ko-KR"/>
        </w:rPr>
        <w:t xml:space="preserve"> given the </w:t>
      </w:r>
      <w:r>
        <w:rPr>
          <w:rFonts w:eastAsia="맑은 고딕"/>
          <w:lang w:eastAsia="ko-KR"/>
        </w:rPr>
        <w:t xml:space="preserve">SCS </w:t>
      </w:r>
      <w:r w:rsidR="00FE13B5">
        <w:rPr>
          <w:rFonts w:eastAsia="맑은 고딕"/>
          <w:lang w:eastAsia="ko-KR"/>
        </w:rPr>
        <w:t>assumption for both carrier in Rel-19</w:t>
      </w:r>
      <w:r w:rsidR="00316071">
        <w:rPr>
          <w:rFonts w:eastAsia="맑은 고딕"/>
          <w:lang w:eastAsia="ko-KR"/>
        </w:rPr>
        <w:t>.</w:t>
      </w:r>
      <w:r w:rsidR="001C1D9C">
        <w:rPr>
          <w:rFonts w:eastAsia="맑은 고딕"/>
          <w:lang w:eastAsia="ko-KR"/>
        </w:rPr>
        <w:t xml:space="preserve"> However, </w:t>
      </w:r>
      <w:r w:rsidR="002F4F91">
        <w:rPr>
          <w:rFonts w:eastAsia="맑은 고딕"/>
          <w:lang w:eastAsia="ko-KR"/>
        </w:rPr>
        <w:t xml:space="preserve">in order </w:t>
      </w:r>
      <w:r w:rsidR="001C1D9C">
        <w:rPr>
          <w:rFonts w:eastAsia="맑은 고딕"/>
          <w:lang w:eastAsia="ko-KR"/>
        </w:rPr>
        <w:t xml:space="preserve">to enjoy the </w:t>
      </w:r>
      <w:r w:rsidR="006C62EB">
        <w:rPr>
          <w:rFonts w:eastAsia="맑은 고딕"/>
          <w:lang w:eastAsia="ko-KR"/>
        </w:rPr>
        <w:t xml:space="preserve">LB advantage with </w:t>
      </w:r>
      <w:r w:rsidR="001C1D9C">
        <w:rPr>
          <w:rFonts w:eastAsia="맑은 고딕"/>
          <w:lang w:eastAsia="ko-KR"/>
        </w:rPr>
        <w:t>switching, it is recommended</w:t>
      </w:r>
      <w:r w:rsidR="006C62EB">
        <w:rPr>
          <w:rFonts w:eastAsia="맑은 고딕"/>
          <w:lang w:eastAsia="ko-KR"/>
        </w:rPr>
        <w:t xml:space="preserve"> that the </w:t>
      </w:r>
      <w:bookmarkStart w:id="3" w:name="_Hlk189844691"/>
      <w:r w:rsidR="001C1D9C">
        <w:rPr>
          <w:rFonts w:eastAsia="맑은 고딕"/>
          <w:lang w:eastAsia="ko-KR"/>
        </w:rPr>
        <w:t>switching period</w:t>
      </w:r>
      <w:r w:rsidR="006C62EB">
        <w:rPr>
          <w:rFonts w:eastAsia="맑은 고딕"/>
          <w:lang w:eastAsia="ko-KR"/>
        </w:rPr>
        <w:t xml:space="preserve"> (</w:t>
      </w:r>
      <w:r w:rsidR="001C1D9C">
        <w:rPr>
          <w:rFonts w:eastAsia="맑은 고딕"/>
          <w:lang w:eastAsia="ko-KR"/>
        </w:rPr>
        <w:t>X</w:t>
      </w:r>
      <w:r w:rsidR="006C62EB">
        <w:rPr>
          <w:rFonts w:eastAsia="맑은 고딕"/>
          <w:lang w:eastAsia="ko-KR"/>
        </w:rPr>
        <w:t xml:space="preserve">) should be less than </w:t>
      </w:r>
      <w:r w:rsidR="001C1D9C">
        <w:rPr>
          <w:rFonts w:eastAsia="맑은 고딕"/>
          <w:lang w:eastAsia="ko-KR"/>
        </w:rPr>
        <w:t>210</w:t>
      </w:r>
      <w:r w:rsidR="006C62EB">
        <w:rPr>
          <w:rFonts w:eastAsia="맑은 고딕"/>
          <w:lang w:eastAsia="ko-KR"/>
        </w:rPr>
        <w:t xml:space="preserve"> us, e.g., [70</w:t>
      </w:r>
      <w:r w:rsidR="00B8153B">
        <w:rPr>
          <w:rFonts w:eastAsia="맑은 고딕"/>
          <w:lang w:eastAsia="ko-KR"/>
        </w:rPr>
        <w:t>,</w:t>
      </w:r>
      <w:r w:rsidR="006C62EB">
        <w:rPr>
          <w:rFonts w:eastAsia="맑은 고딕"/>
          <w:lang w:eastAsia="ko-KR"/>
        </w:rPr>
        <w:t xml:space="preserve"> 140</w:t>
      </w:r>
      <w:r w:rsidR="00B8153B">
        <w:rPr>
          <w:rFonts w:eastAsia="맑은 고딕"/>
          <w:lang w:eastAsia="ko-KR"/>
        </w:rPr>
        <w:t>,</w:t>
      </w:r>
      <w:r w:rsidR="006C62EB">
        <w:rPr>
          <w:rFonts w:eastAsia="맑은 고딕"/>
          <w:lang w:eastAsia="ko-KR"/>
        </w:rPr>
        <w:t xml:space="preserve"> 210], which are up to 3-symbol length for 15kHz SCS</w:t>
      </w:r>
      <w:r w:rsidR="00C13F5E">
        <w:rPr>
          <w:rFonts w:eastAsia="맑은 고딕"/>
          <w:lang w:eastAsia="ko-KR"/>
        </w:rPr>
        <w:t>, at any case of switching between LB carrier</w:t>
      </w:r>
      <w:r w:rsidR="002F4F91">
        <w:rPr>
          <w:rFonts w:eastAsia="맑은 고딕"/>
          <w:lang w:eastAsia="ko-KR"/>
        </w:rPr>
        <w:t>, e.g., FDD to SDL and vice versa</w:t>
      </w:r>
      <w:r w:rsidR="006C62EB">
        <w:rPr>
          <w:rFonts w:eastAsia="맑은 고딕"/>
          <w:lang w:eastAsia="ko-KR"/>
        </w:rPr>
        <w:t>.</w:t>
      </w:r>
      <w:r w:rsidR="001C1D9C">
        <w:rPr>
          <w:rFonts w:eastAsia="맑은 고딕"/>
          <w:lang w:eastAsia="ko-KR"/>
        </w:rPr>
        <w:t xml:space="preserve"> </w:t>
      </w:r>
      <w:bookmarkEnd w:id="3"/>
    </w:p>
    <w:p w14:paraId="23EA2B90" w14:textId="16B11326" w:rsidR="006C62EB" w:rsidRDefault="00B8153B" w:rsidP="003B204F">
      <w:pPr>
        <w:jc w:val="left"/>
        <w:rPr>
          <w:rFonts w:eastAsia="맑은 고딕"/>
          <w:b/>
          <w:bCs/>
          <w:lang w:eastAsia="ko-KR"/>
        </w:rPr>
      </w:pPr>
      <w:r>
        <w:rPr>
          <w:rFonts w:eastAsia="맑은 고딕" w:hint="eastAsia"/>
          <w:b/>
          <w:bCs/>
          <w:lang w:eastAsia="ko-KR"/>
        </w:rPr>
        <w:t>P</w:t>
      </w:r>
      <w:r>
        <w:rPr>
          <w:rFonts w:eastAsia="맑은 고딕"/>
          <w:b/>
          <w:bCs/>
          <w:lang w:eastAsia="ko-KR"/>
        </w:rPr>
        <w:t>roposal 1:</w:t>
      </w:r>
      <w:r w:rsidR="00EC54CD">
        <w:rPr>
          <w:rFonts w:eastAsia="맑은 고딕"/>
          <w:b/>
          <w:bCs/>
          <w:lang w:eastAsia="ko-KR"/>
        </w:rPr>
        <w:tab/>
      </w:r>
      <w:r w:rsidR="00EC54CD">
        <w:rPr>
          <w:rFonts w:eastAsia="맑은 고딕"/>
          <w:b/>
          <w:bCs/>
          <w:lang w:eastAsia="ko-KR"/>
        </w:rPr>
        <w:tab/>
      </w:r>
      <w:r w:rsidR="002F4F91" w:rsidRPr="002F4F91">
        <w:rPr>
          <w:rFonts w:eastAsia="맑은 고딕"/>
          <w:b/>
          <w:bCs/>
          <w:lang w:eastAsia="ko-KR"/>
        </w:rPr>
        <w:t>UE supports LB CA through the switching might be necessary to support a new UE capability, e.g., [</w:t>
      </w:r>
      <w:r w:rsidR="002F4F91" w:rsidRPr="002F4F91">
        <w:rPr>
          <w:rFonts w:eastAsia="맑은 고딕"/>
          <w:b/>
          <w:bCs/>
          <w:i/>
          <w:iCs/>
          <w:lang w:eastAsia="ko-KR"/>
        </w:rPr>
        <w:t>lowBandSwitchingBandPair</w:t>
      </w:r>
      <w:r w:rsidR="002F4F91" w:rsidRPr="002F4F91">
        <w:rPr>
          <w:rFonts w:eastAsia="맑은 고딕"/>
          <w:b/>
          <w:bCs/>
          <w:lang w:eastAsia="ko-KR"/>
        </w:rPr>
        <w:t>] per band combination, to indicate the switching capability between LBs.</w:t>
      </w:r>
    </w:p>
    <w:p w14:paraId="603B24E6" w14:textId="77D6A4F3" w:rsidR="002F4F91" w:rsidRDefault="002F4F91" w:rsidP="003B204F">
      <w:pPr>
        <w:jc w:val="left"/>
        <w:rPr>
          <w:rFonts w:eastAsia="맑은 고딕"/>
          <w:b/>
          <w:bCs/>
          <w:lang w:eastAsia="ko-KR"/>
        </w:rPr>
      </w:pPr>
      <w:r>
        <w:rPr>
          <w:rFonts w:eastAsia="맑은 고딕" w:hint="eastAsia"/>
          <w:b/>
          <w:bCs/>
          <w:lang w:eastAsia="ko-KR"/>
        </w:rPr>
        <w:t>P</w:t>
      </w:r>
      <w:r>
        <w:rPr>
          <w:rFonts w:eastAsia="맑은 고딕"/>
          <w:b/>
          <w:bCs/>
          <w:lang w:eastAsia="ko-KR"/>
        </w:rPr>
        <w:t>roposal 2:</w:t>
      </w:r>
      <w:r w:rsidR="00EC54CD">
        <w:rPr>
          <w:rFonts w:eastAsia="맑은 고딕"/>
          <w:b/>
          <w:bCs/>
          <w:lang w:eastAsia="ko-KR"/>
        </w:rPr>
        <w:tab/>
      </w:r>
      <w:r w:rsidR="00EC54CD">
        <w:rPr>
          <w:rFonts w:eastAsia="맑은 고딕"/>
          <w:b/>
          <w:bCs/>
          <w:lang w:eastAsia="ko-KR"/>
        </w:rPr>
        <w:tab/>
      </w:r>
      <w:r w:rsidRPr="002F4F91">
        <w:rPr>
          <w:rFonts w:eastAsia="맑은 고딕"/>
          <w:b/>
          <w:bCs/>
          <w:lang w:eastAsia="ko-KR"/>
        </w:rPr>
        <w:t>Similar to the Tx switching, one of the parameters under the UE capability can also indicate the length of carrier switching period (X) of the LB-LB switching with [</w:t>
      </w:r>
      <w:r w:rsidRPr="002F4F91">
        <w:rPr>
          <w:rFonts w:eastAsia="맑은 고딕"/>
          <w:b/>
          <w:bCs/>
          <w:i/>
          <w:iCs/>
          <w:lang w:eastAsia="ko-KR"/>
        </w:rPr>
        <w:t>lowBandSwitchingPeriod</w:t>
      </w:r>
      <w:r w:rsidRPr="002F4F91">
        <w:rPr>
          <w:rFonts w:eastAsia="맑은 고딕"/>
          <w:b/>
          <w:bCs/>
          <w:lang w:eastAsia="ko-KR"/>
        </w:rPr>
        <w:t>]</w:t>
      </w:r>
    </w:p>
    <w:p w14:paraId="4E595B45" w14:textId="3911017B" w:rsidR="00B8153B" w:rsidRPr="00B8153B" w:rsidRDefault="00B8153B" w:rsidP="003B204F">
      <w:pPr>
        <w:jc w:val="left"/>
        <w:rPr>
          <w:rFonts w:eastAsia="맑은 고딕"/>
          <w:b/>
          <w:bCs/>
          <w:lang w:eastAsia="ko-KR"/>
        </w:rPr>
      </w:pPr>
      <w:r>
        <w:rPr>
          <w:rFonts w:eastAsia="맑은 고딕"/>
          <w:b/>
          <w:bCs/>
          <w:lang w:eastAsia="ko-KR"/>
        </w:rPr>
        <w:t xml:space="preserve">Proposal </w:t>
      </w:r>
      <w:r w:rsidR="00EC54CD">
        <w:rPr>
          <w:rFonts w:eastAsia="맑은 고딕"/>
          <w:b/>
          <w:bCs/>
          <w:lang w:eastAsia="ko-KR"/>
        </w:rPr>
        <w:t>3</w:t>
      </w:r>
      <w:r>
        <w:rPr>
          <w:rFonts w:eastAsia="맑은 고딕"/>
          <w:b/>
          <w:bCs/>
          <w:lang w:eastAsia="ko-KR"/>
        </w:rPr>
        <w:t>:</w:t>
      </w:r>
      <w:r w:rsidR="00EC54CD">
        <w:rPr>
          <w:rFonts w:eastAsia="맑은 고딕"/>
          <w:b/>
          <w:bCs/>
          <w:lang w:eastAsia="ko-KR"/>
        </w:rPr>
        <w:tab/>
      </w:r>
      <w:r w:rsidR="00EC54CD">
        <w:rPr>
          <w:rFonts w:eastAsia="맑은 고딕"/>
          <w:b/>
          <w:bCs/>
          <w:lang w:eastAsia="ko-KR"/>
        </w:rPr>
        <w:tab/>
        <w:t>S</w:t>
      </w:r>
      <w:r w:rsidR="00EC54CD" w:rsidRPr="00EC54CD">
        <w:rPr>
          <w:rFonts w:eastAsia="맑은 고딕"/>
          <w:b/>
          <w:bCs/>
          <w:lang w:eastAsia="ko-KR"/>
        </w:rPr>
        <w:t>witching period (X) should be less than 210 us, e.g., [70, 140, 210], which are up to 3-symbol length for 15kHz SCS, at any case of switching between LB carrier, e.g., FDD to SDL and vice versa.</w:t>
      </w:r>
    </w:p>
    <w:p w14:paraId="39258490" w14:textId="5E3FC0D3" w:rsidR="004D3C2B" w:rsidRDefault="00FE13B5" w:rsidP="003B204F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Regarding the switching location where carrier change happens, </w:t>
      </w:r>
      <w:r w:rsidR="00FF73A3">
        <w:rPr>
          <w:rFonts w:eastAsia="맑은 고딕"/>
          <w:lang w:eastAsia="ko-KR"/>
        </w:rPr>
        <w:t>the uplink switching feature from Rel-16</w:t>
      </w:r>
      <w:r w:rsidR="004D3C2B">
        <w:rPr>
          <w:rFonts w:eastAsia="맑은 고딕"/>
          <w:lang w:eastAsia="ko-KR"/>
        </w:rPr>
        <w:t xml:space="preserve"> defined</w:t>
      </w:r>
      <w:r w:rsidR="00FF73A3">
        <w:rPr>
          <w:rFonts w:eastAsia="맑은 고딕"/>
          <w:lang w:eastAsia="ko-KR"/>
        </w:rPr>
        <w:t xml:space="preserve"> </w:t>
      </w:r>
      <w:r w:rsidR="00946AA9" w:rsidRPr="00946AA9">
        <w:rPr>
          <w:rFonts w:eastAsia="맑은 고딕"/>
          <w:i/>
          <w:iCs/>
          <w:lang w:eastAsia="ko-KR"/>
        </w:rPr>
        <w:t>uplinkTxSwitchingPeriodLocation</w:t>
      </w:r>
      <w:r w:rsidR="004D3C2B">
        <w:rPr>
          <w:rFonts w:eastAsia="맑은 고딕"/>
          <w:lang w:eastAsia="ko-KR"/>
        </w:rPr>
        <w:t xml:space="preserve">, which </w:t>
      </w:r>
      <w:r w:rsidR="00946AA9">
        <w:rPr>
          <w:rFonts w:eastAsia="맑은 고딕"/>
          <w:lang w:eastAsia="ko-KR"/>
        </w:rPr>
        <w:t>is used to i</w:t>
      </w:r>
      <w:r w:rsidR="00946AA9" w:rsidRPr="00946AA9">
        <w:rPr>
          <w:rFonts w:eastAsia="맑은 고딕"/>
          <w:lang w:eastAsia="ko-KR"/>
        </w:rPr>
        <w:t>ndicate whether the location of UL Tx switching period is configured in this uplink carrier</w:t>
      </w:r>
      <w:r w:rsidR="00FF73A3">
        <w:rPr>
          <w:rFonts w:eastAsia="맑은 고딕"/>
          <w:lang w:eastAsia="ko-KR"/>
        </w:rPr>
        <w:t xml:space="preserve"> or the other uplink carrier. For example, if </w:t>
      </w:r>
      <w:r w:rsidR="00FF73A3" w:rsidRPr="00FF73A3">
        <w:rPr>
          <w:rFonts w:eastAsia="맑은 고딕"/>
          <w:lang w:eastAsia="ko-KR"/>
        </w:rPr>
        <w:t xml:space="preserve">network configures this field to TRUE for the uplink carrier(s) on one band and configures this field to FALSE for the uplink carrier(s) on the other band. </w:t>
      </w:r>
    </w:p>
    <w:p w14:paraId="602A59F8" w14:textId="2EB3D68C" w:rsidR="00FE13B5" w:rsidRDefault="00FF73A3" w:rsidP="003B204F">
      <w:pPr>
        <w:jc w:val="left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However, for the </w:t>
      </w:r>
      <w:r w:rsidR="0067090B">
        <w:rPr>
          <w:rFonts w:eastAsia="맑은 고딕"/>
          <w:lang w:eastAsia="ko-KR"/>
        </w:rPr>
        <w:t>LB</w:t>
      </w:r>
      <w:r w:rsidR="00E241CF">
        <w:rPr>
          <w:rFonts w:eastAsia="맑은 고딕"/>
          <w:lang w:eastAsia="ko-KR"/>
        </w:rPr>
        <w:t>-LB</w:t>
      </w:r>
      <w:r w:rsidR="0067090B">
        <w:rPr>
          <w:rFonts w:eastAsia="맑은 고딕"/>
          <w:lang w:eastAsia="ko-KR"/>
        </w:rPr>
        <w:t xml:space="preserve"> CA </w:t>
      </w:r>
      <w:r>
        <w:rPr>
          <w:rFonts w:eastAsia="맑은 고딕"/>
          <w:lang w:eastAsia="ko-KR"/>
        </w:rPr>
        <w:t xml:space="preserve">switching case, </w:t>
      </w:r>
      <w:r w:rsidR="007E0203">
        <w:rPr>
          <w:rFonts w:eastAsia="맑은 고딕"/>
          <w:lang w:eastAsia="ko-KR"/>
        </w:rPr>
        <w:t xml:space="preserve">the situation would not be the same with </w:t>
      </w:r>
      <w:r w:rsidR="004D3C2B">
        <w:rPr>
          <w:rFonts w:eastAsia="맑은 고딕"/>
          <w:lang w:eastAsia="ko-KR"/>
        </w:rPr>
        <w:t xml:space="preserve">the </w:t>
      </w:r>
      <w:r w:rsidR="007E0203">
        <w:rPr>
          <w:rFonts w:eastAsia="맑은 고딕"/>
          <w:lang w:eastAsia="ko-KR"/>
        </w:rPr>
        <w:t xml:space="preserve">uplink </w:t>
      </w:r>
      <w:r w:rsidR="0067090B">
        <w:rPr>
          <w:rFonts w:eastAsia="맑은 고딕"/>
          <w:lang w:eastAsia="ko-KR"/>
        </w:rPr>
        <w:t xml:space="preserve">Tx </w:t>
      </w:r>
      <w:r w:rsidR="007E0203">
        <w:rPr>
          <w:rFonts w:eastAsia="맑은 고딕"/>
          <w:lang w:eastAsia="ko-KR"/>
        </w:rPr>
        <w:t xml:space="preserve">switching case given the PDCCH location. </w:t>
      </w:r>
      <w:r w:rsidR="008A400D">
        <w:rPr>
          <w:rFonts w:eastAsia="맑은 고딕"/>
          <w:lang w:eastAsia="ko-KR"/>
        </w:rPr>
        <w:t>From UE’s perspective, s</w:t>
      </w:r>
      <w:r w:rsidR="007E0203">
        <w:rPr>
          <w:rFonts w:eastAsia="맑은 고딕"/>
          <w:lang w:eastAsia="ko-KR"/>
        </w:rPr>
        <w:t xml:space="preserve">ince the </w:t>
      </w:r>
      <w:r w:rsidR="008A400D">
        <w:rPr>
          <w:rFonts w:eastAsia="맑은 고딕"/>
          <w:lang w:eastAsia="ko-KR"/>
        </w:rPr>
        <w:t xml:space="preserve">downlink control channel should be received from the </w:t>
      </w:r>
      <w:r w:rsidR="00EC54CD">
        <w:rPr>
          <w:rFonts w:eastAsia="맑은 고딕"/>
          <w:lang w:eastAsia="ko-KR"/>
        </w:rPr>
        <w:lastRenderedPageBreak/>
        <w:t xml:space="preserve">beginning of </w:t>
      </w:r>
      <w:r w:rsidR="008A400D">
        <w:rPr>
          <w:rFonts w:eastAsia="맑은 고딕"/>
          <w:lang w:eastAsia="ko-KR"/>
        </w:rPr>
        <w:t xml:space="preserve">the downlink carrier, the switching period </w:t>
      </w:r>
      <w:r w:rsidR="00E241CF">
        <w:rPr>
          <w:rFonts w:eastAsia="맑은 고딕"/>
          <w:lang w:eastAsia="ko-KR"/>
        </w:rPr>
        <w:t xml:space="preserve">would better not to </w:t>
      </w:r>
      <w:r w:rsidR="008A400D">
        <w:rPr>
          <w:rFonts w:eastAsia="맑은 고딕"/>
          <w:lang w:eastAsia="ko-KR"/>
        </w:rPr>
        <w:t xml:space="preserve">be located </w:t>
      </w:r>
      <w:r w:rsidR="001D0CD7">
        <w:rPr>
          <w:rFonts w:eastAsia="맑은 고딕"/>
          <w:lang w:eastAsia="ko-KR"/>
        </w:rPr>
        <w:t>at</w:t>
      </w:r>
      <w:r w:rsidR="008A400D">
        <w:rPr>
          <w:rFonts w:eastAsia="맑은 고딕"/>
          <w:lang w:eastAsia="ko-KR"/>
        </w:rPr>
        <w:t xml:space="preserve"> </w:t>
      </w:r>
      <w:r w:rsidR="00EC54CD">
        <w:rPr>
          <w:rFonts w:eastAsia="맑은 고딕"/>
          <w:lang w:eastAsia="ko-KR"/>
        </w:rPr>
        <w:t>least on first three symbols</w:t>
      </w:r>
      <w:r w:rsidR="008A400D">
        <w:rPr>
          <w:rFonts w:eastAsia="맑은 고딕"/>
          <w:lang w:eastAsia="ko-KR"/>
        </w:rPr>
        <w:t xml:space="preserve"> of </w:t>
      </w:r>
      <w:r w:rsidR="00E241CF">
        <w:rPr>
          <w:rFonts w:eastAsia="맑은 고딕"/>
          <w:lang w:eastAsia="ko-KR"/>
        </w:rPr>
        <w:t>any</w:t>
      </w:r>
      <w:r w:rsidR="008A400D">
        <w:rPr>
          <w:rFonts w:eastAsia="맑은 고딕"/>
          <w:lang w:eastAsia="ko-KR"/>
        </w:rPr>
        <w:t xml:space="preserve"> downlink slot, but to be at the end of carrier. </w:t>
      </w:r>
      <w:r w:rsidR="004D3C2B">
        <w:rPr>
          <w:rFonts w:eastAsia="맑은 고딕"/>
          <w:lang w:eastAsia="ko-KR"/>
        </w:rPr>
        <w:t>Consequently,</w:t>
      </w:r>
      <w:r w:rsidR="008A400D">
        <w:rPr>
          <w:rFonts w:eastAsia="맑은 고딕"/>
          <w:lang w:eastAsia="ko-KR"/>
        </w:rPr>
        <w:t xml:space="preserve"> given the points considered </w:t>
      </w:r>
      <w:r w:rsidR="004D3C2B">
        <w:rPr>
          <w:rFonts w:eastAsia="맑은 고딕"/>
          <w:lang w:eastAsia="ko-KR"/>
        </w:rPr>
        <w:t>above</w:t>
      </w:r>
      <w:r w:rsidR="008A400D">
        <w:rPr>
          <w:rFonts w:eastAsia="맑은 고딕"/>
          <w:lang w:eastAsia="ko-KR"/>
        </w:rPr>
        <w:t xml:space="preserve">, </w:t>
      </w:r>
      <w:r w:rsidR="004D3C2B">
        <w:rPr>
          <w:rFonts w:eastAsia="맑은 고딕"/>
          <w:lang w:eastAsia="ko-KR"/>
        </w:rPr>
        <w:t xml:space="preserve">we proposed Figure </w:t>
      </w:r>
      <w:r w:rsidR="00E241CF">
        <w:rPr>
          <w:rFonts w:eastAsia="맑은 고딕"/>
          <w:lang w:eastAsia="ko-KR"/>
        </w:rPr>
        <w:t>3</w:t>
      </w:r>
      <w:r w:rsidR="004D3C2B">
        <w:rPr>
          <w:rFonts w:eastAsia="맑은 고딕"/>
          <w:lang w:eastAsia="ko-KR"/>
        </w:rPr>
        <w:t xml:space="preserve"> as a proper way of the </w:t>
      </w:r>
      <w:r w:rsidR="008A400D">
        <w:rPr>
          <w:rFonts w:eastAsia="맑은 고딕"/>
          <w:lang w:eastAsia="ko-KR"/>
        </w:rPr>
        <w:t xml:space="preserve">switching period </w:t>
      </w:r>
      <w:r w:rsidR="004D3C2B">
        <w:rPr>
          <w:rFonts w:eastAsia="맑은 고딕"/>
          <w:lang w:eastAsia="ko-KR"/>
        </w:rPr>
        <w:t>and location for switching mask of LB</w:t>
      </w:r>
      <w:r w:rsidR="00E241CF">
        <w:rPr>
          <w:rFonts w:eastAsia="맑은 고딕"/>
          <w:lang w:eastAsia="ko-KR"/>
        </w:rPr>
        <w:t>-LB</w:t>
      </w:r>
      <w:r w:rsidR="004D3C2B">
        <w:rPr>
          <w:rFonts w:eastAsia="맑은 고딕"/>
          <w:lang w:eastAsia="ko-KR"/>
        </w:rPr>
        <w:t xml:space="preserve"> CA in Rel-19.</w:t>
      </w:r>
    </w:p>
    <w:p w14:paraId="5C218012" w14:textId="31BB2D50" w:rsidR="008A400D" w:rsidRDefault="008A400D" w:rsidP="008A400D">
      <w:pPr>
        <w:jc w:val="center"/>
        <w:rPr>
          <w:rFonts w:eastAsia="맑은 고딕"/>
          <w:lang w:eastAsia="ko-KR"/>
        </w:rPr>
      </w:pPr>
      <w:r>
        <w:rPr>
          <w:rFonts w:eastAsia="맑은 고딕"/>
          <w:noProof/>
          <w:lang w:eastAsia="ko-KR"/>
        </w:rPr>
        <w:drawing>
          <wp:inline distT="0" distB="0" distL="0" distR="0" wp14:anchorId="48E60391" wp14:editId="6FD8AE57">
            <wp:extent cx="5040000" cy="1260293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0" cy="12602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AC94E9" w14:textId="363FDD7C" w:rsidR="003A2361" w:rsidRDefault="008A400D" w:rsidP="004D3C2B">
      <w:pPr>
        <w:jc w:val="center"/>
        <w:rPr>
          <w:rFonts w:eastAsia="맑은 고딕"/>
          <w:b/>
          <w:bCs/>
          <w:lang w:eastAsia="ko-KR"/>
        </w:rPr>
      </w:pPr>
      <w:r w:rsidRPr="00E241CF">
        <w:rPr>
          <w:rFonts w:eastAsia="맑은 고딕" w:hint="eastAsia"/>
          <w:b/>
          <w:bCs/>
          <w:lang w:eastAsia="ko-KR"/>
        </w:rPr>
        <w:t>F</w:t>
      </w:r>
      <w:r w:rsidRPr="00E241CF">
        <w:rPr>
          <w:rFonts w:eastAsia="맑은 고딕"/>
          <w:b/>
          <w:bCs/>
          <w:lang w:eastAsia="ko-KR"/>
        </w:rPr>
        <w:t xml:space="preserve">igure </w:t>
      </w:r>
      <w:r w:rsidR="00E241CF" w:rsidRPr="00E241CF">
        <w:rPr>
          <w:rFonts w:eastAsia="맑은 고딕"/>
          <w:b/>
          <w:bCs/>
          <w:lang w:eastAsia="ko-KR"/>
        </w:rPr>
        <w:t>3</w:t>
      </w:r>
      <w:r w:rsidRPr="00E241CF">
        <w:rPr>
          <w:rFonts w:eastAsia="맑은 고딕"/>
          <w:b/>
          <w:bCs/>
          <w:lang w:eastAsia="ko-KR"/>
        </w:rPr>
        <w:t>:</w:t>
      </w:r>
      <w:r w:rsidR="00316071" w:rsidRPr="00E241CF">
        <w:rPr>
          <w:rFonts w:eastAsia="맑은 고딕"/>
          <w:b/>
          <w:bCs/>
          <w:lang w:eastAsia="ko-KR"/>
        </w:rPr>
        <w:t xml:space="preserve"> </w:t>
      </w:r>
      <w:r w:rsidR="00E241CF" w:rsidRPr="00E241CF">
        <w:rPr>
          <w:rFonts w:eastAsia="맑은 고딕"/>
          <w:b/>
          <w:bCs/>
          <w:lang w:eastAsia="ko-KR"/>
        </w:rPr>
        <w:t>Proposed switching period and location for switching mask of LB-LB CA</w:t>
      </w:r>
    </w:p>
    <w:p w14:paraId="4032DD09" w14:textId="31A74BB3" w:rsidR="00E241CF" w:rsidRPr="0067090B" w:rsidRDefault="00E241CF" w:rsidP="00E241CF">
      <w:pPr>
        <w:jc w:val="left"/>
        <w:rPr>
          <w:rFonts w:eastAsia="맑은 고딕"/>
          <w:b/>
          <w:bCs/>
          <w:lang w:eastAsia="ko-KR"/>
        </w:rPr>
      </w:pPr>
      <w:r w:rsidRPr="0067090B">
        <w:rPr>
          <w:rFonts w:eastAsia="맑은 고딕" w:hint="eastAsia"/>
          <w:b/>
          <w:bCs/>
          <w:lang w:eastAsia="ko-KR"/>
        </w:rPr>
        <w:t>O</w:t>
      </w:r>
      <w:r w:rsidRPr="0067090B">
        <w:rPr>
          <w:rFonts w:eastAsia="맑은 고딕"/>
          <w:b/>
          <w:bCs/>
          <w:lang w:eastAsia="ko-KR"/>
        </w:rPr>
        <w:t xml:space="preserve">bservation </w:t>
      </w:r>
      <w:r w:rsidR="001D0CD7">
        <w:rPr>
          <w:rFonts w:eastAsia="맑은 고딕"/>
          <w:b/>
          <w:bCs/>
          <w:lang w:eastAsia="ko-KR"/>
        </w:rPr>
        <w:t>4</w:t>
      </w:r>
      <w:r w:rsidRPr="0067090B">
        <w:rPr>
          <w:rFonts w:eastAsia="맑은 고딕"/>
          <w:b/>
          <w:bCs/>
          <w:lang w:eastAsia="ko-KR"/>
        </w:rPr>
        <w:t>:</w:t>
      </w:r>
      <w:r w:rsidR="00EC54CD">
        <w:rPr>
          <w:rFonts w:eastAsia="맑은 고딕"/>
          <w:b/>
          <w:bCs/>
          <w:lang w:eastAsia="ko-KR"/>
        </w:rPr>
        <w:tab/>
      </w:r>
      <w:r w:rsidR="00EC54CD" w:rsidRPr="00EC54CD">
        <w:rPr>
          <w:rFonts w:eastAsia="맑은 고딕"/>
          <w:b/>
          <w:bCs/>
          <w:lang w:eastAsia="ko-KR"/>
        </w:rPr>
        <w:t xml:space="preserve">From UE’s perspective, the downlink control channel </w:t>
      </w:r>
      <w:r w:rsidR="00EC54CD">
        <w:rPr>
          <w:rFonts w:eastAsia="맑은 고딕"/>
          <w:b/>
          <w:bCs/>
          <w:lang w:eastAsia="ko-KR"/>
        </w:rPr>
        <w:t xml:space="preserve">(PDCCH) </w:t>
      </w:r>
      <w:r w:rsidR="00EC54CD" w:rsidRPr="00EC54CD">
        <w:rPr>
          <w:rFonts w:eastAsia="맑은 고딕"/>
          <w:b/>
          <w:bCs/>
          <w:lang w:eastAsia="ko-KR"/>
        </w:rPr>
        <w:t>should be received from the beginning of the downlink carrier</w:t>
      </w:r>
      <w:r w:rsidR="00EC54CD">
        <w:rPr>
          <w:rFonts w:eastAsia="맑은 고딕"/>
          <w:b/>
          <w:bCs/>
          <w:lang w:eastAsia="ko-KR"/>
        </w:rPr>
        <w:t>.</w:t>
      </w:r>
    </w:p>
    <w:p w14:paraId="4B20B0FE" w14:textId="134AAABE" w:rsidR="00E241CF" w:rsidRDefault="00E241CF" w:rsidP="00E241CF">
      <w:pPr>
        <w:jc w:val="left"/>
        <w:rPr>
          <w:rFonts w:eastAsia="맑은 고딕"/>
          <w:b/>
          <w:bCs/>
          <w:lang w:eastAsia="ko-KR"/>
        </w:rPr>
      </w:pPr>
      <w:r>
        <w:rPr>
          <w:rFonts w:eastAsia="맑은 고딕"/>
          <w:b/>
          <w:bCs/>
          <w:lang w:eastAsia="ko-KR"/>
        </w:rPr>
        <w:t xml:space="preserve">Proposal </w:t>
      </w:r>
      <w:r w:rsidR="00EC54CD">
        <w:rPr>
          <w:rFonts w:eastAsia="맑은 고딕"/>
          <w:b/>
          <w:bCs/>
          <w:lang w:eastAsia="ko-KR"/>
        </w:rPr>
        <w:t>4</w:t>
      </w:r>
      <w:r w:rsidRPr="0067090B">
        <w:rPr>
          <w:rFonts w:eastAsia="맑은 고딕"/>
          <w:b/>
          <w:bCs/>
          <w:lang w:eastAsia="ko-KR"/>
        </w:rPr>
        <w:t>:</w:t>
      </w:r>
      <w:r w:rsidR="00EC54CD">
        <w:rPr>
          <w:rFonts w:eastAsia="맑은 고딕"/>
          <w:b/>
          <w:bCs/>
          <w:lang w:eastAsia="ko-KR"/>
        </w:rPr>
        <w:tab/>
      </w:r>
      <w:r w:rsidR="00EC54CD">
        <w:rPr>
          <w:rFonts w:eastAsia="맑은 고딕"/>
          <w:b/>
          <w:bCs/>
          <w:lang w:eastAsia="ko-KR"/>
        </w:rPr>
        <w:tab/>
        <w:t>S</w:t>
      </w:r>
      <w:r w:rsidR="00EC54CD" w:rsidRPr="00EC54CD">
        <w:rPr>
          <w:rFonts w:eastAsia="맑은 고딕"/>
          <w:b/>
          <w:bCs/>
          <w:lang w:eastAsia="ko-KR"/>
        </w:rPr>
        <w:t>witching period would better not to be located at least on first three symbols of any downlink slot, but to be at the end of carrier</w:t>
      </w:r>
      <w:r w:rsidR="00EC54CD">
        <w:rPr>
          <w:rFonts w:eastAsia="맑은 고딕"/>
          <w:b/>
          <w:bCs/>
          <w:lang w:eastAsia="ko-KR"/>
        </w:rPr>
        <w:t xml:space="preserve"> as Figure 3.</w:t>
      </w:r>
    </w:p>
    <w:p w14:paraId="2FE48129" w14:textId="71BB3CB0" w:rsidR="004D4AD9" w:rsidRDefault="00E97142" w:rsidP="000F259D">
      <w:pPr>
        <w:pStyle w:val="1"/>
        <w:rPr>
          <w:lang w:eastAsia="ja-JP"/>
        </w:rPr>
      </w:pPr>
      <w:r>
        <w:rPr>
          <w:rFonts w:eastAsia="맑은 고딕"/>
          <w:lang w:eastAsia="ko-KR"/>
        </w:rPr>
        <w:t>3</w:t>
      </w:r>
      <w:r>
        <w:rPr>
          <w:rFonts w:eastAsia="맑은 고딕"/>
          <w:lang w:eastAsia="ko-KR"/>
        </w:rPr>
        <w:tab/>
      </w:r>
      <w:r w:rsidR="000F259D">
        <w:rPr>
          <w:rFonts w:eastAsia="맑은 고딕" w:hint="eastAsia"/>
          <w:lang w:eastAsia="ko-KR"/>
        </w:rPr>
        <w:t>Conclusion</w:t>
      </w:r>
    </w:p>
    <w:p w14:paraId="23522A4B" w14:textId="3BFA3347" w:rsidR="000F259D" w:rsidRPr="004D33B8" w:rsidRDefault="001D0CD7" w:rsidP="00D701CE">
      <w:pPr>
        <w:jc w:val="left"/>
        <w:rPr>
          <w:rFonts w:eastAsiaTheme="minorEastAsia"/>
          <w:lang w:eastAsia="zh-CN"/>
        </w:rPr>
      </w:pPr>
      <w:r>
        <w:rPr>
          <w:rFonts w:eastAsia="맑은 고딕"/>
          <w:lang w:eastAsia="ko-KR"/>
        </w:rPr>
        <w:t xml:space="preserve">In this contribution, we provide our initial views focusing on the UE RF aspects considering the agreed assumption and restriction in the Rel-19 WID [1]. </w:t>
      </w:r>
      <w:r w:rsidR="00D701CE">
        <w:rPr>
          <w:rFonts w:eastAsia="맑은 고딕"/>
          <w:lang w:eastAsia="ko-KR"/>
        </w:rPr>
        <w:t xml:space="preserve"> F</w:t>
      </w:r>
      <w:r w:rsidR="000F259D" w:rsidRPr="004D33B8">
        <w:rPr>
          <w:rFonts w:eastAsiaTheme="minorEastAsia"/>
          <w:lang w:eastAsia="zh-CN"/>
        </w:rPr>
        <w:t>ollowing observations and proposal</w:t>
      </w:r>
      <w:r w:rsidR="00D701CE">
        <w:rPr>
          <w:rFonts w:eastAsiaTheme="minorEastAsia"/>
          <w:lang w:eastAsia="zh-CN"/>
        </w:rPr>
        <w:t>s</w:t>
      </w:r>
      <w:r w:rsidR="000F259D" w:rsidRPr="004D33B8">
        <w:rPr>
          <w:rFonts w:eastAsiaTheme="minorEastAsia"/>
          <w:lang w:eastAsia="zh-CN"/>
        </w:rPr>
        <w:t xml:space="preserve"> were </w:t>
      </w:r>
      <w:r w:rsidR="00454800" w:rsidRPr="004D33B8">
        <w:rPr>
          <w:rFonts w:eastAsiaTheme="minorEastAsia"/>
          <w:lang w:eastAsia="zh-CN"/>
        </w:rPr>
        <w:t>derived</w:t>
      </w:r>
      <w:r w:rsidR="000F259D" w:rsidRPr="004D33B8">
        <w:rPr>
          <w:rFonts w:eastAsiaTheme="minorEastAsia"/>
          <w:lang w:eastAsia="zh-CN"/>
        </w:rPr>
        <w:t>.</w:t>
      </w:r>
    </w:p>
    <w:p w14:paraId="3D9814EF" w14:textId="7C05C172" w:rsidR="00EC54CD" w:rsidRPr="00A524CC" w:rsidRDefault="00EC54CD" w:rsidP="00EC54CD">
      <w:pPr>
        <w:jc w:val="left"/>
        <w:rPr>
          <w:rFonts w:eastAsia="맑은 고딕"/>
          <w:b/>
          <w:bCs/>
          <w:lang w:eastAsia="ko-KR"/>
        </w:rPr>
      </w:pPr>
      <w:r w:rsidRPr="00A524CC">
        <w:rPr>
          <w:rFonts w:eastAsia="맑은 고딕" w:hint="eastAsia"/>
          <w:b/>
          <w:bCs/>
          <w:lang w:eastAsia="ko-KR"/>
        </w:rPr>
        <w:t>O</w:t>
      </w:r>
      <w:r w:rsidRPr="00A524CC">
        <w:rPr>
          <w:rFonts w:eastAsia="맑은 고딕"/>
          <w:b/>
          <w:bCs/>
          <w:lang w:eastAsia="ko-KR"/>
        </w:rPr>
        <w:t>bservation 1:</w:t>
      </w:r>
      <w:r>
        <w:rPr>
          <w:rFonts w:eastAsia="맑은 고딕"/>
          <w:b/>
          <w:bCs/>
          <w:lang w:eastAsia="ko-KR"/>
        </w:rPr>
        <w:tab/>
      </w:r>
      <w:r w:rsidRPr="00A524CC">
        <w:rPr>
          <w:rFonts w:eastAsia="맑은 고딕"/>
          <w:b/>
          <w:bCs/>
          <w:lang w:eastAsia="ko-KR"/>
        </w:rPr>
        <w:t xml:space="preserve">Based on the previous work items, baseline framework across specs should be very similar </w:t>
      </w:r>
      <w:r>
        <w:rPr>
          <w:rFonts w:eastAsia="맑은 고딕"/>
          <w:b/>
          <w:bCs/>
          <w:lang w:eastAsia="ko-KR"/>
        </w:rPr>
        <w:t xml:space="preserve">to </w:t>
      </w:r>
      <w:r w:rsidRPr="00A524CC">
        <w:rPr>
          <w:rFonts w:eastAsia="맑은 고딕"/>
          <w:b/>
          <w:bCs/>
          <w:lang w:eastAsia="ko-KR"/>
        </w:rPr>
        <w:t>each other to support the carrier switching.</w:t>
      </w:r>
    </w:p>
    <w:p w14:paraId="0E67DCE9" w14:textId="253FC5F0" w:rsidR="00EC54CD" w:rsidRPr="00A524CC" w:rsidRDefault="00EC54CD" w:rsidP="00EC54CD">
      <w:pPr>
        <w:jc w:val="left"/>
        <w:rPr>
          <w:rFonts w:eastAsia="맑은 고딕"/>
          <w:b/>
          <w:bCs/>
          <w:lang w:eastAsia="ko-KR"/>
        </w:rPr>
      </w:pPr>
      <w:r w:rsidRPr="00A524CC">
        <w:rPr>
          <w:rFonts w:eastAsia="맑은 고딕" w:hint="eastAsia"/>
          <w:b/>
          <w:bCs/>
          <w:lang w:eastAsia="ko-KR"/>
        </w:rPr>
        <w:t>P</w:t>
      </w:r>
      <w:r w:rsidRPr="00A524CC">
        <w:rPr>
          <w:rFonts w:eastAsia="맑은 고딕"/>
          <w:b/>
          <w:bCs/>
          <w:lang w:eastAsia="ko-KR"/>
        </w:rPr>
        <w:t>roposal 1:</w:t>
      </w:r>
      <w:r>
        <w:rPr>
          <w:rFonts w:eastAsia="맑은 고딕"/>
          <w:b/>
          <w:bCs/>
          <w:lang w:eastAsia="ko-KR"/>
        </w:rPr>
        <w:tab/>
      </w:r>
      <w:r>
        <w:rPr>
          <w:rFonts w:eastAsia="맑은 고딕"/>
          <w:b/>
          <w:bCs/>
          <w:lang w:eastAsia="ko-KR"/>
        </w:rPr>
        <w:tab/>
      </w:r>
      <w:r w:rsidRPr="00A524CC">
        <w:rPr>
          <w:rFonts w:eastAsia="맑은 고딕"/>
          <w:b/>
          <w:bCs/>
          <w:lang w:eastAsia="ko-KR"/>
        </w:rPr>
        <w:t>RAN4 should leverage the uplink Tx switching work as much as possible for LB-LB CA with carrier switching.</w:t>
      </w:r>
    </w:p>
    <w:p w14:paraId="41928015" w14:textId="0536678D" w:rsidR="00EC54CD" w:rsidRPr="00D05120" w:rsidRDefault="00EC54CD" w:rsidP="00EC54CD">
      <w:pPr>
        <w:jc w:val="left"/>
        <w:rPr>
          <w:b/>
          <w:bCs/>
        </w:rPr>
      </w:pPr>
      <w:r w:rsidRPr="00D05120">
        <w:rPr>
          <w:rFonts w:eastAsia="맑은 고딕" w:hint="eastAsia"/>
          <w:b/>
          <w:bCs/>
          <w:lang w:eastAsia="ko-KR"/>
        </w:rPr>
        <w:t>O</w:t>
      </w:r>
      <w:r w:rsidRPr="00D05120">
        <w:rPr>
          <w:rFonts w:eastAsia="맑은 고딕"/>
          <w:b/>
          <w:bCs/>
          <w:lang w:eastAsia="ko-KR"/>
        </w:rPr>
        <w:t>bservation</w:t>
      </w:r>
      <w:r>
        <w:rPr>
          <w:rFonts w:eastAsia="맑은 고딕"/>
          <w:b/>
          <w:bCs/>
          <w:lang w:eastAsia="ko-KR"/>
        </w:rPr>
        <w:t xml:space="preserve"> 2</w:t>
      </w:r>
      <w:r w:rsidRPr="00D05120">
        <w:rPr>
          <w:rFonts w:eastAsia="맑은 고딕"/>
          <w:b/>
          <w:bCs/>
          <w:lang w:eastAsia="ko-KR"/>
        </w:rPr>
        <w:t>:</w:t>
      </w:r>
      <w:r>
        <w:rPr>
          <w:rFonts w:eastAsia="맑은 고딕"/>
          <w:b/>
          <w:bCs/>
          <w:lang w:eastAsia="ko-KR"/>
        </w:rPr>
        <w:tab/>
      </w:r>
      <w:r w:rsidRPr="00D05120">
        <w:rPr>
          <w:rFonts w:eastAsia="맑은 고딕"/>
          <w:b/>
          <w:bCs/>
          <w:lang w:eastAsia="ko-KR"/>
        </w:rPr>
        <w:t xml:space="preserve">Only a </w:t>
      </w:r>
      <w:r w:rsidRPr="00D05120">
        <w:rPr>
          <w:b/>
          <w:bCs/>
        </w:rPr>
        <w:t>semi-static switching pattern based on RRC configuration is considered to utilize the switching-based LB CA in Rel-19</w:t>
      </w:r>
      <w:r>
        <w:rPr>
          <w:b/>
          <w:bCs/>
        </w:rPr>
        <w:t>.</w:t>
      </w:r>
    </w:p>
    <w:p w14:paraId="2C486A44" w14:textId="186BF387" w:rsidR="00EC54CD" w:rsidRPr="00D05120" w:rsidRDefault="00EC54CD" w:rsidP="00EC54CD">
      <w:pPr>
        <w:jc w:val="left"/>
        <w:rPr>
          <w:rFonts w:eastAsia="맑은 고딕"/>
          <w:b/>
          <w:bCs/>
          <w:lang w:eastAsia="ko-KR"/>
        </w:rPr>
      </w:pPr>
      <w:r w:rsidRPr="00A524CC">
        <w:rPr>
          <w:rFonts w:eastAsia="맑은 고딕" w:hint="eastAsia"/>
          <w:b/>
          <w:bCs/>
          <w:lang w:eastAsia="ko-KR"/>
        </w:rPr>
        <w:t>O</w:t>
      </w:r>
      <w:r w:rsidRPr="00A524CC">
        <w:rPr>
          <w:rFonts w:eastAsia="맑은 고딕"/>
          <w:b/>
          <w:bCs/>
          <w:lang w:eastAsia="ko-KR"/>
        </w:rPr>
        <w:t>bservation 3:</w:t>
      </w:r>
      <w:r>
        <w:rPr>
          <w:rFonts w:eastAsia="맑은 고딕"/>
          <w:b/>
          <w:bCs/>
          <w:lang w:eastAsia="ko-KR"/>
        </w:rPr>
        <w:tab/>
      </w:r>
      <w:r w:rsidRPr="00A524CC">
        <w:rPr>
          <w:b/>
          <w:bCs/>
        </w:rPr>
        <w:t>Switching pattern via RRC configuration could be discussed by other WG</w:t>
      </w:r>
    </w:p>
    <w:p w14:paraId="712174DD" w14:textId="77777777" w:rsidR="00EC54CD" w:rsidRDefault="00EC54CD" w:rsidP="00EC54CD">
      <w:pPr>
        <w:jc w:val="left"/>
        <w:rPr>
          <w:rFonts w:eastAsia="맑은 고딕"/>
          <w:b/>
          <w:bCs/>
          <w:lang w:eastAsia="ko-KR"/>
        </w:rPr>
      </w:pPr>
      <w:r>
        <w:rPr>
          <w:rFonts w:eastAsia="맑은 고딕" w:hint="eastAsia"/>
          <w:b/>
          <w:bCs/>
          <w:lang w:eastAsia="ko-KR"/>
        </w:rPr>
        <w:t>P</w:t>
      </w:r>
      <w:r>
        <w:rPr>
          <w:rFonts w:eastAsia="맑은 고딕"/>
          <w:b/>
          <w:bCs/>
          <w:lang w:eastAsia="ko-KR"/>
        </w:rPr>
        <w:t>roposal 1:</w:t>
      </w:r>
      <w:r>
        <w:rPr>
          <w:rFonts w:eastAsia="맑은 고딕"/>
          <w:b/>
          <w:bCs/>
          <w:lang w:eastAsia="ko-KR"/>
        </w:rPr>
        <w:tab/>
      </w:r>
      <w:r>
        <w:rPr>
          <w:rFonts w:eastAsia="맑은 고딕"/>
          <w:b/>
          <w:bCs/>
          <w:lang w:eastAsia="ko-KR"/>
        </w:rPr>
        <w:tab/>
      </w:r>
      <w:r w:rsidRPr="002F4F91">
        <w:rPr>
          <w:rFonts w:eastAsia="맑은 고딕"/>
          <w:b/>
          <w:bCs/>
          <w:lang w:eastAsia="ko-KR"/>
        </w:rPr>
        <w:t>UE supports LB CA through the switching might be necessary to support a new UE capability, e.g., [</w:t>
      </w:r>
      <w:r w:rsidRPr="002F4F91">
        <w:rPr>
          <w:rFonts w:eastAsia="맑은 고딕"/>
          <w:b/>
          <w:bCs/>
          <w:i/>
          <w:iCs/>
          <w:lang w:eastAsia="ko-KR"/>
        </w:rPr>
        <w:t>lowBandSwitchingBandPair</w:t>
      </w:r>
      <w:r w:rsidRPr="002F4F91">
        <w:rPr>
          <w:rFonts w:eastAsia="맑은 고딕"/>
          <w:b/>
          <w:bCs/>
          <w:lang w:eastAsia="ko-KR"/>
        </w:rPr>
        <w:t>] per band combination, to indicate the switching capability between LBs.</w:t>
      </w:r>
    </w:p>
    <w:p w14:paraId="2B8D2B09" w14:textId="77777777" w:rsidR="00EC54CD" w:rsidRDefault="00EC54CD" w:rsidP="00EC54CD">
      <w:pPr>
        <w:jc w:val="left"/>
        <w:rPr>
          <w:rFonts w:eastAsia="맑은 고딕"/>
          <w:b/>
          <w:bCs/>
          <w:lang w:eastAsia="ko-KR"/>
        </w:rPr>
      </w:pPr>
      <w:r>
        <w:rPr>
          <w:rFonts w:eastAsia="맑은 고딕" w:hint="eastAsia"/>
          <w:b/>
          <w:bCs/>
          <w:lang w:eastAsia="ko-KR"/>
        </w:rPr>
        <w:t>P</w:t>
      </w:r>
      <w:r>
        <w:rPr>
          <w:rFonts w:eastAsia="맑은 고딕"/>
          <w:b/>
          <w:bCs/>
          <w:lang w:eastAsia="ko-KR"/>
        </w:rPr>
        <w:t>roposal 2:</w:t>
      </w:r>
      <w:r>
        <w:rPr>
          <w:rFonts w:eastAsia="맑은 고딕"/>
          <w:b/>
          <w:bCs/>
          <w:lang w:eastAsia="ko-KR"/>
        </w:rPr>
        <w:tab/>
      </w:r>
      <w:r>
        <w:rPr>
          <w:rFonts w:eastAsia="맑은 고딕"/>
          <w:b/>
          <w:bCs/>
          <w:lang w:eastAsia="ko-KR"/>
        </w:rPr>
        <w:tab/>
      </w:r>
      <w:r w:rsidRPr="002F4F91">
        <w:rPr>
          <w:rFonts w:eastAsia="맑은 고딕"/>
          <w:b/>
          <w:bCs/>
          <w:lang w:eastAsia="ko-KR"/>
        </w:rPr>
        <w:t>Similar to the Tx switching, one of the parameters under the UE capability can also indicate the length of carrier switching period (X) of the LB-LB switching with [</w:t>
      </w:r>
      <w:r w:rsidRPr="002F4F91">
        <w:rPr>
          <w:rFonts w:eastAsia="맑은 고딕"/>
          <w:b/>
          <w:bCs/>
          <w:i/>
          <w:iCs/>
          <w:lang w:eastAsia="ko-KR"/>
        </w:rPr>
        <w:t>lowBandSwitchingPeriod</w:t>
      </w:r>
      <w:r w:rsidRPr="002F4F91">
        <w:rPr>
          <w:rFonts w:eastAsia="맑은 고딕"/>
          <w:b/>
          <w:bCs/>
          <w:lang w:eastAsia="ko-KR"/>
        </w:rPr>
        <w:t>]</w:t>
      </w:r>
    </w:p>
    <w:p w14:paraId="61B8CFB6" w14:textId="77777777" w:rsidR="00EC54CD" w:rsidRPr="00B8153B" w:rsidRDefault="00EC54CD" w:rsidP="00EC54CD">
      <w:pPr>
        <w:jc w:val="left"/>
        <w:rPr>
          <w:rFonts w:eastAsia="맑은 고딕"/>
          <w:b/>
          <w:bCs/>
          <w:lang w:eastAsia="ko-KR"/>
        </w:rPr>
      </w:pPr>
      <w:r>
        <w:rPr>
          <w:rFonts w:eastAsia="맑은 고딕"/>
          <w:b/>
          <w:bCs/>
          <w:lang w:eastAsia="ko-KR"/>
        </w:rPr>
        <w:t>Proposal 3:</w:t>
      </w:r>
      <w:r>
        <w:rPr>
          <w:rFonts w:eastAsia="맑은 고딕"/>
          <w:b/>
          <w:bCs/>
          <w:lang w:eastAsia="ko-KR"/>
        </w:rPr>
        <w:tab/>
      </w:r>
      <w:r>
        <w:rPr>
          <w:rFonts w:eastAsia="맑은 고딕"/>
          <w:b/>
          <w:bCs/>
          <w:lang w:eastAsia="ko-KR"/>
        </w:rPr>
        <w:tab/>
        <w:t>S</w:t>
      </w:r>
      <w:r w:rsidRPr="00EC54CD">
        <w:rPr>
          <w:rFonts w:eastAsia="맑은 고딕"/>
          <w:b/>
          <w:bCs/>
          <w:lang w:eastAsia="ko-KR"/>
        </w:rPr>
        <w:t>witching period (X) should be less than 210 us, e.g., [70, 140, 210], which are up to 3-symbol length for 15kHz SCS, at any case of switching between LB carrier, e.g., FDD to SDL and vice versa.</w:t>
      </w:r>
    </w:p>
    <w:p w14:paraId="0A0551FC" w14:textId="6E6B9266" w:rsidR="00EC54CD" w:rsidRPr="0067090B" w:rsidRDefault="00EC54CD" w:rsidP="00EC54CD">
      <w:pPr>
        <w:jc w:val="left"/>
        <w:rPr>
          <w:rFonts w:eastAsia="맑은 고딕"/>
          <w:b/>
          <w:bCs/>
          <w:lang w:eastAsia="ko-KR"/>
        </w:rPr>
      </w:pPr>
      <w:r w:rsidRPr="0067090B">
        <w:rPr>
          <w:rFonts w:eastAsia="맑은 고딕" w:hint="eastAsia"/>
          <w:b/>
          <w:bCs/>
          <w:lang w:eastAsia="ko-KR"/>
        </w:rPr>
        <w:t>O</w:t>
      </w:r>
      <w:r w:rsidRPr="0067090B">
        <w:rPr>
          <w:rFonts w:eastAsia="맑은 고딕"/>
          <w:b/>
          <w:bCs/>
          <w:lang w:eastAsia="ko-KR"/>
        </w:rPr>
        <w:t xml:space="preserve">bservation </w:t>
      </w:r>
      <w:r>
        <w:rPr>
          <w:rFonts w:eastAsia="맑은 고딕"/>
          <w:b/>
          <w:bCs/>
          <w:lang w:eastAsia="ko-KR"/>
        </w:rPr>
        <w:t>4</w:t>
      </w:r>
      <w:r w:rsidRPr="0067090B">
        <w:rPr>
          <w:rFonts w:eastAsia="맑은 고딕"/>
          <w:b/>
          <w:bCs/>
          <w:lang w:eastAsia="ko-KR"/>
        </w:rPr>
        <w:t xml:space="preserve">: </w:t>
      </w:r>
      <w:r>
        <w:rPr>
          <w:rFonts w:eastAsia="맑은 고딕"/>
          <w:b/>
          <w:bCs/>
          <w:lang w:eastAsia="ko-KR"/>
        </w:rPr>
        <w:tab/>
      </w:r>
      <w:r w:rsidRPr="00EC54CD">
        <w:rPr>
          <w:rFonts w:eastAsia="맑은 고딕"/>
          <w:b/>
          <w:bCs/>
          <w:lang w:eastAsia="ko-KR"/>
        </w:rPr>
        <w:t xml:space="preserve">From UE’s perspective, the downlink control channel </w:t>
      </w:r>
      <w:r>
        <w:rPr>
          <w:rFonts w:eastAsia="맑은 고딕"/>
          <w:b/>
          <w:bCs/>
          <w:lang w:eastAsia="ko-KR"/>
        </w:rPr>
        <w:t xml:space="preserve">(PDCCH) </w:t>
      </w:r>
      <w:r w:rsidRPr="00EC54CD">
        <w:rPr>
          <w:rFonts w:eastAsia="맑은 고딕"/>
          <w:b/>
          <w:bCs/>
          <w:lang w:eastAsia="ko-KR"/>
        </w:rPr>
        <w:t>should be received from the beginning of the downlink carrier</w:t>
      </w:r>
      <w:r>
        <w:rPr>
          <w:rFonts w:eastAsia="맑은 고딕"/>
          <w:b/>
          <w:bCs/>
          <w:lang w:eastAsia="ko-KR"/>
        </w:rPr>
        <w:t>.</w:t>
      </w:r>
    </w:p>
    <w:p w14:paraId="0926F45C" w14:textId="78BD3087" w:rsidR="00EC54CD" w:rsidRDefault="00EC54CD" w:rsidP="00EC54CD">
      <w:pPr>
        <w:jc w:val="left"/>
        <w:rPr>
          <w:rFonts w:eastAsia="맑은 고딕"/>
          <w:b/>
          <w:bCs/>
          <w:lang w:eastAsia="ko-KR"/>
        </w:rPr>
      </w:pPr>
      <w:r>
        <w:rPr>
          <w:rFonts w:eastAsia="맑은 고딕"/>
          <w:b/>
          <w:bCs/>
          <w:lang w:eastAsia="ko-KR"/>
        </w:rPr>
        <w:t>Proposal 4</w:t>
      </w:r>
      <w:r w:rsidRPr="0067090B">
        <w:rPr>
          <w:rFonts w:eastAsia="맑은 고딕"/>
          <w:b/>
          <w:bCs/>
          <w:lang w:eastAsia="ko-KR"/>
        </w:rPr>
        <w:t xml:space="preserve">: </w:t>
      </w:r>
      <w:r>
        <w:rPr>
          <w:rFonts w:eastAsia="맑은 고딕"/>
          <w:b/>
          <w:bCs/>
          <w:lang w:eastAsia="ko-KR"/>
        </w:rPr>
        <w:tab/>
      </w:r>
      <w:r>
        <w:rPr>
          <w:rFonts w:eastAsia="맑은 고딕"/>
          <w:b/>
          <w:bCs/>
          <w:lang w:eastAsia="ko-KR"/>
        </w:rPr>
        <w:tab/>
      </w:r>
      <w:r>
        <w:rPr>
          <w:rFonts w:eastAsia="맑은 고딕"/>
          <w:b/>
          <w:bCs/>
          <w:lang w:eastAsia="ko-KR"/>
        </w:rPr>
        <w:t>S</w:t>
      </w:r>
      <w:r w:rsidRPr="00EC54CD">
        <w:rPr>
          <w:rFonts w:eastAsia="맑은 고딕"/>
          <w:b/>
          <w:bCs/>
          <w:lang w:eastAsia="ko-KR"/>
        </w:rPr>
        <w:t>witching period would better not to be located at least on first three symbols of any downlink slot, but to be at the end of carrier</w:t>
      </w:r>
      <w:r>
        <w:rPr>
          <w:rFonts w:eastAsia="맑은 고딕"/>
          <w:b/>
          <w:bCs/>
          <w:lang w:eastAsia="ko-KR"/>
        </w:rPr>
        <w:t xml:space="preserve"> as Figure 3.</w:t>
      </w:r>
    </w:p>
    <w:p w14:paraId="1586C041" w14:textId="5C7FB5E9" w:rsidR="009B37B2" w:rsidRDefault="00825D14">
      <w:pPr>
        <w:pStyle w:val="1"/>
        <w:rPr>
          <w:lang w:val="en-US" w:eastAsia="ja-JP"/>
        </w:rPr>
      </w:pPr>
      <w:r>
        <w:rPr>
          <w:lang w:val="en-US" w:eastAsia="ja-JP"/>
        </w:rPr>
        <w:t>Re</w:t>
      </w:r>
      <w:r w:rsidR="000C758B">
        <w:rPr>
          <w:lang w:val="en-US" w:eastAsia="ja-JP"/>
        </w:rPr>
        <w:t>ference</w:t>
      </w:r>
    </w:p>
    <w:p w14:paraId="364E6BB7" w14:textId="64999FD3" w:rsidR="00EB47C4" w:rsidRDefault="000F259D" w:rsidP="001D0CD7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lang w:val="en-US" w:eastAsia="zh-CN"/>
        </w:rPr>
      </w:pPr>
      <w:r w:rsidRPr="005D18BC">
        <w:rPr>
          <w:lang w:val="en-US" w:eastAsia="zh-CN"/>
        </w:rPr>
        <w:t xml:space="preserve">[1] </w:t>
      </w:r>
      <w:r w:rsidR="005D18BC" w:rsidRPr="005D18BC">
        <w:rPr>
          <w:lang w:val="en-US" w:eastAsia="zh-CN"/>
        </w:rPr>
        <w:tab/>
      </w:r>
      <w:r w:rsidR="005920C5">
        <w:rPr>
          <w:lang w:val="en-US"/>
        </w:rPr>
        <w:t>R</w:t>
      </w:r>
      <w:r w:rsidR="005E5CF0">
        <w:rPr>
          <w:lang w:val="en-US"/>
        </w:rPr>
        <w:t>P-</w:t>
      </w:r>
      <w:r w:rsidR="005E5CF0" w:rsidRPr="005E5CF0">
        <w:rPr>
          <w:lang w:val="en-US"/>
        </w:rPr>
        <w:t>2</w:t>
      </w:r>
      <w:r w:rsidR="00D701CE">
        <w:rPr>
          <w:lang w:val="en-US"/>
        </w:rPr>
        <w:t>4</w:t>
      </w:r>
      <w:r w:rsidR="001D0CD7">
        <w:rPr>
          <w:lang w:val="en-US"/>
        </w:rPr>
        <w:t>3317</w:t>
      </w:r>
      <w:r w:rsidRPr="005E5CF0">
        <w:rPr>
          <w:lang w:val="en-US" w:eastAsia="zh-CN"/>
        </w:rPr>
        <w:t xml:space="preserve">, </w:t>
      </w:r>
      <w:r w:rsidR="001D0CD7" w:rsidRPr="001D0CD7">
        <w:rPr>
          <w:lang w:eastAsia="zh-CN"/>
        </w:rPr>
        <w:t>New WID on low band carrier aggregation via switching</w:t>
      </w:r>
      <w:r w:rsidRPr="005E5CF0">
        <w:rPr>
          <w:lang w:val="en-US" w:eastAsia="zh-CN"/>
        </w:rPr>
        <w:t>,</w:t>
      </w:r>
      <w:r w:rsidRPr="005D18BC">
        <w:rPr>
          <w:lang w:val="en-US" w:eastAsia="zh-CN"/>
        </w:rPr>
        <w:t xml:space="preserve"> RAN#</w:t>
      </w:r>
      <w:r w:rsidR="00D701CE">
        <w:rPr>
          <w:lang w:val="en-US" w:eastAsia="zh-CN"/>
        </w:rPr>
        <w:t>10</w:t>
      </w:r>
      <w:r w:rsidR="001D0CD7">
        <w:rPr>
          <w:lang w:val="en-US" w:eastAsia="zh-CN"/>
        </w:rPr>
        <w:t>6</w:t>
      </w:r>
    </w:p>
    <w:sectPr w:rsidR="00EB47C4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23C77" w14:textId="77777777" w:rsidR="00C47DB6" w:rsidRDefault="00C47DB6" w:rsidP="00FC2656">
      <w:pPr>
        <w:spacing w:after="0" w:line="240" w:lineRule="auto"/>
      </w:pPr>
      <w:r>
        <w:separator/>
      </w:r>
    </w:p>
  </w:endnote>
  <w:endnote w:type="continuationSeparator" w:id="0">
    <w:p w14:paraId="0CFDA419" w14:textId="77777777" w:rsidR="00C47DB6" w:rsidRDefault="00C47DB6" w:rsidP="00FC26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HGMaruGothicMPRO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FC66A" w14:textId="77777777" w:rsidR="00C47DB6" w:rsidRDefault="00C47DB6" w:rsidP="00FC2656">
      <w:pPr>
        <w:spacing w:after="0" w:line="240" w:lineRule="auto"/>
      </w:pPr>
      <w:r>
        <w:separator/>
      </w:r>
    </w:p>
  </w:footnote>
  <w:footnote w:type="continuationSeparator" w:id="0">
    <w:p w14:paraId="0714F861" w14:textId="77777777" w:rsidR="00C47DB6" w:rsidRDefault="00C47DB6" w:rsidP="00FC26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AA3FD2"/>
    <w:multiLevelType w:val="hybridMultilevel"/>
    <w:tmpl w:val="530EB71E"/>
    <w:lvl w:ilvl="0" w:tplc="8CCA9C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EAEC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72E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6C7C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AB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C42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4C66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54A4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16B0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3AD37A3D"/>
    <w:multiLevelType w:val="multilevel"/>
    <w:tmpl w:val="69B02356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activeWritingStyle w:appName="MSWord" w:lang="ko-K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223C"/>
    <w:rsid w:val="0000390D"/>
    <w:rsid w:val="00004165"/>
    <w:rsid w:val="000045B1"/>
    <w:rsid w:val="0000707D"/>
    <w:rsid w:val="00014BD4"/>
    <w:rsid w:val="0001661A"/>
    <w:rsid w:val="00017F05"/>
    <w:rsid w:val="0002013D"/>
    <w:rsid w:val="00020C56"/>
    <w:rsid w:val="00026ACC"/>
    <w:rsid w:val="00030B9D"/>
    <w:rsid w:val="0003171D"/>
    <w:rsid w:val="00031C1D"/>
    <w:rsid w:val="00032320"/>
    <w:rsid w:val="000354B4"/>
    <w:rsid w:val="00035C50"/>
    <w:rsid w:val="000457A1"/>
    <w:rsid w:val="00047C6A"/>
    <w:rsid w:val="00050001"/>
    <w:rsid w:val="000518D3"/>
    <w:rsid w:val="00052041"/>
    <w:rsid w:val="0005326A"/>
    <w:rsid w:val="00056590"/>
    <w:rsid w:val="000618FB"/>
    <w:rsid w:val="0006266D"/>
    <w:rsid w:val="00065506"/>
    <w:rsid w:val="000662CB"/>
    <w:rsid w:val="0007099C"/>
    <w:rsid w:val="0007382E"/>
    <w:rsid w:val="00074700"/>
    <w:rsid w:val="00075522"/>
    <w:rsid w:val="00076096"/>
    <w:rsid w:val="000766E1"/>
    <w:rsid w:val="00077FF6"/>
    <w:rsid w:val="00080D82"/>
    <w:rsid w:val="00081692"/>
    <w:rsid w:val="00082C46"/>
    <w:rsid w:val="000843E4"/>
    <w:rsid w:val="00085A0E"/>
    <w:rsid w:val="00087548"/>
    <w:rsid w:val="00093E7E"/>
    <w:rsid w:val="0009497C"/>
    <w:rsid w:val="00095AFC"/>
    <w:rsid w:val="000A1830"/>
    <w:rsid w:val="000A1CBF"/>
    <w:rsid w:val="000A2533"/>
    <w:rsid w:val="000A3DE4"/>
    <w:rsid w:val="000A4121"/>
    <w:rsid w:val="000A4AA3"/>
    <w:rsid w:val="000A550E"/>
    <w:rsid w:val="000A7717"/>
    <w:rsid w:val="000A7CFE"/>
    <w:rsid w:val="000B0145"/>
    <w:rsid w:val="000B0960"/>
    <w:rsid w:val="000B1A55"/>
    <w:rsid w:val="000B1EDF"/>
    <w:rsid w:val="000B20BB"/>
    <w:rsid w:val="000B2EE5"/>
    <w:rsid w:val="000B2EF6"/>
    <w:rsid w:val="000B2FA6"/>
    <w:rsid w:val="000B4AA0"/>
    <w:rsid w:val="000B7353"/>
    <w:rsid w:val="000C2553"/>
    <w:rsid w:val="000C38C3"/>
    <w:rsid w:val="000C5C42"/>
    <w:rsid w:val="000C758B"/>
    <w:rsid w:val="000D05F6"/>
    <w:rsid w:val="000D09FD"/>
    <w:rsid w:val="000D0F50"/>
    <w:rsid w:val="000D1436"/>
    <w:rsid w:val="000D44FB"/>
    <w:rsid w:val="000D574B"/>
    <w:rsid w:val="000D6CFC"/>
    <w:rsid w:val="000E098F"/>
    <w:rsid w:val="000E0A9D"/>
    <w:rsid w:val="000E2D93"/>
    <w:rsid w:val="000E3A9E"/>
    <w:rsid w:val="000E537B"/>
    <w:rsid w:val="000E57D0"/>
    <w:rsid w:val="000E67EE"/>
    <w:rsid w:val="000E7858"/>
    <w:rsid w:val="000F1688"/>
    <w:rsid w:val="000F259D"/>
    <w:rsid w:val="000F3305"/>
    <w:rsid w:val="000F39CA"/>
    <w:rsid w:val="000F7D22"/>
    <w:rsid w:val="001013E6"/>
    <w:rsid w:val="0010302B"/>
    <w:rsid w:val="00104F07"/>
    <w:rsid w:val="00107210"/>
    <w:rsid w:val="00107927"/>
    <w:rsid w:val="00107A33"/>
    <w:rsid w:val="00110E26"/>
    <w:rsid w:val="00111321"/>
    <w:rsid w:val="00111F0D"/>
    <w:rsid w:val="00117BD6"/>
    <w:rsid w:val="001200CB"/>
    <w:rsid w:val="001206C2"/>
    <w:rsid w:val="00120F63"/>
    <w:rsid w:val="00121978"/>
    <w:rsid w:val="0012284F"/>
    <w:rsid w:val="00123422"/>
    <w:rsid w:val="00124B6A"/>
    <w:rsid w:val="0012606F"/>
    <w:rsid w:val="0012680B"/>
    <w:rsid w:val="00126F72"/>
    <w:rsid w:val="0013241B"/>
    <w:rsid w:val="00136D4C"/>
    <w:rsid w:val="00142538"/>
    <w:rsid w:val="00142BB9"/>
    <w:rsid w:val="00144600"/>
    <w:rsid w:val="00144F96"/>
    <w:rsid w:val="00151EAC"/>
    <w:rsid w:val="00153528"/>
    <w:rsid w:val="00153F1B"/>
    <w:rsid w:val="00154E68"/>
    <w:rsid w:val="001609D3"/>
    <w:rsid w:val="00162548"/>
    <w:rsid w:val="00163B95"/>
    <w:rsid w:val="00163F11"/>
    <w:rsid w:val="00164FBD"/>
    <w:rsid w:val="0016577C"/>
    <w:rsid w:val="00172183"/>
    <w:rsid w:val="001730CF"/>
    <w:rsid w:val="001751AB"/>
    <w:rsid w:val="00175376"/>
    <w:rsid w:val="00175708"/>
    <w:rsid w:val="00175A3F"/>
    <w:rsid w:val="00176681"/>
    <w:rsid w:val="00180B2B"/>
    <w:rsid w:val="00180E09"/>
    <w:rsid w:val="001825AE"/>
    <w:rsid w:val="001829AA"/>
    <w:rsid w:val="001834D9"/>
    <w:rsid w:val="00183D4C"/>
    <w:rsid w:val="00183F6D"/>
    <w:rsid w:val="001842EC"/>
    <w:rsid w:val="0018670E"/>
    <w:rsid w:val="00190E33"/>
    <w:rsid w:val="00191A74"/>
    <w:rsid w:val="0019219A"/>
    <w:rsid w:val="00192DE9"/>
    <w:rsid w:val="00194CAC"/>
    <w:rsid w:val="00195077"/>
    <w:rsid w:val="001974C3"/>
    <w:rsid w:val="001A033F"/>
    <w:rsid w:val="001A08AA"/>
    <w:rsid w:val="001A59CB"/>
    <w:rsid w:val="001B034E"/>
    <w:rsid w:val="001B48ED"/>
    <w:rsid w:val="001B6595"/>
    <w:rsid w:val="001B7991"/>
    <w:rsid w:val="001C0523"/>
    <w:rsid w:val="001C053A"/>
    <w:rsid w:val="001C1409"/>
    <w:rsid w:val="001C1D9C"/>
    <w:rsid w:val="001C2AE6"/>
    <w:rsid w:val="001C4A89"/>
    <w:rsid w:val="001C6160"/>
    <w:rsid w:val="001C6177"/>
    <w:rsid w:val="001D0363"/>
    <w:rsid w:val="001D0CD7"/>
    <w:rsid w:val="001D12B4"/>
    <w:rsid w:val="001D6441"/>
    <w:rsid w:val="001D7D94"/>
    <w:rsid w:val="001E0A28"/>
    <w:rsid w:val="001E4218"/>
    <w:rsid w:val="001E659F"/>
    <w:rsid w:val="001F0078"/>
    <w:rsid w:val="001F0B20"/>
    <w:rsid w:val="001F2A64"/>
    <w:rsid w:val="001F54E5"/>
    <w:rsid w:val="00200A62"/>
    <w:rsid w:val="002013CB"/>
    <w:rsid w:val="002036D9"/>
    <w:rsid w:val="00203740"/>
    <w:rsid w:val="00204DB5"/>
    <w:rsid w:val="002062DB"/>
    <w:rsid w:val="00211C8C"/>
    <w:rsid w:val="002138EA"/>
    <w:rsid w:val="002139EA"/>
    <w:rsid w:val="00213F84"/>
    <w:rsid w:val="0021494B"/>
    <w:rsid w:val="00214FBD"/>
    <w:rsid w:val="00215FF9"/>
    <w:rsid w:val="002206D9"/>
    <w:rsid w:val="00221E08"/>
    <w:rsid w:val="00222897"/>
    <w:rsid w:val="00222A63"/>
    <w:rsid w:val="00222B0C"/>
    <w:rsid w:val="00223F35"/>
    <w:rsid w:val="002306AA"/>
    <w:rsid w:val="00235394"/>
    <w:rsid w:val="00235577"/>
    <w:rsid w:val="002371B2"/>
    <w:rsid w:val="002435CA"/>
    <w:rsid w:val="0024469F"/>
    <w:rsid w:val="00250B5B"/>
    <w:rsid w:val="00252DB8"/>
    <w:rsid w:val="002537BC"/>
    <w:rsid w:val="00255C58"/>
    <w:rsid w:val="00260EC7"/>
    <w:rsid w:val="00261539"/>
    <w:rsid w:val="0026179F"/>
    <w:rsid w:val="00262F8E"/>
    <w:rsid w:val="0026605F"/>
    <w:rsid w:val="002666AE"/>
    <w:rsid w:val="00271A64"/>
    <w:rsid w:val="002733D7"/>
    <w:rsid w:val="00274E1A"/>
    <w:rsid w:val="00275F70"/>
    <w:rsid w:val="002775B1"/>
    <w:rsid w:val="002775B9"/>
    <w:rsid w:val="002811C4"/>
    <w:rsid w:val="00282213"/>
    <w:rsid w:val="00284016"/>
    <w:rsid w:val="00284439"/>
    <w:rsid w:val="002858BF"/>
    <w:rsid w:val="00292FE9"/>
    <w:rsid w:val="002939AF"/>
    <w:rsid w:val="00294491"/>
    <w:rsid w:val="00294BDE"/>
    <w:rsid w:val="002A0CED"/>
    <w:rsid w:val="002A1D43"/>
    <w:rsid w:val="002A332E"/>
    <w:rsid w:val="002A491D"/>
    <w:rsid w:val="002A4CD0"/>
    <w:rsid w:val="002A7DA6"/>
    <w:rsid w:val="002B21DD"/>
    <w:rsid w:val="002B516C"/>
    <w:rsid w:val="002B5E1D"/>
    <w:rsid w:val="002B60C1"/>
    <w:rsid w:val="002C4B52"/>
    <w:rsid w:val="002C51DB"/>
    <w:rsid w:val="002D0234"/>
    <w:rsid w:val="002D03E5"/>
    <w:rsid w:val="002D36EB"/>
    <w:rsid w:val="002D3C32"/>
    <w:rsid w:val="002D3D84"/>
    <w:rsid w:val="002D3E6E"/>
    <w:rsid w:val="002D416F"/>
    <w:rsid w:val="002D515E"/>
    <w:rsid w:val="002D62D9"/>
    <w:rsid w:val="002D6BDF"/>
    <w:rsid w:val="002D7E2E"/>
    <w:rsid w:val="002D7EA9"/>
    <w:rsid w:val="002E06E5"/>
    <w:rsid w:val="002E1836"/>
    <w:rsid w:val="002E2CE9"/>
    <w:rsid w:val="002E3BF7"/>
    <w:rsid w:val="002E403E"/>
    <w:rsid w:val="002E456A"/>
    <w:rsid w:val="002E4C74"/>
    <w:rsid w:val="002F158C"/>
    <w:rsid w:val="002F382A"/>
    <w:rsid w:val="002F3858"/>
    <w:rsid w:val="002F4093"/>
    <w:rsid w:val="002F4F91"/>
    <w:rsid w:val="002F5636"/>
    <w:rsid w:val="002F68BE"/>
    <w:rsid w:val="003022A5"/>
    <w:rsid w:val="00302BB0"/>
    <w:rsid w:val="00303EEB"/>
    <w:rsid w:val="003062EF"/>
    <w:rsid w:val="00307E51"/>
    <w:rsid w:val="00311363"/>
    <w:rsid w:val="003137B9"/>
    <w:rsid w:val="0031472F"/>
    <w:rsid w:val="00315867"/>
    <w:rsid w:val="00316071"/>
    <w:rsid w:val="00317D8E"/>
    <w:rsid w:val="00321150"/>
    <w:rsid w:val="00321E07"/>
    <w:rsid w:val="003251C6"/>
    <w:rsid w:val="00325580"/>
    <w:rsid w:val="003260D7"/>
    <w:rsid w:val="003261DD"/>
    <w:rsid w:val="003273FB"/>
    <w:rsid w:val="00330C6F"/>
    <w:rsid w:val="00331526"/>
    <w:rsid w:val="0033642F"/>
    <w:rsid w:val="00336697"/>
    <w:rsid w:val="0033724A"/>
    <w:rsid w:val="00337656"/>
    <w:rsid w:val="00337831"/>
    <w:rsid w:val="00337DA7"/>
    <w:rsid w:val="003415DC"/>
    <w:rsid w:val="003418CB"/>
    <w:rsid w:val="00344C0E"/>
    <w:rsid w:val="0034550D"/>
    <w:rsid w:val="00352BE5"/>
    <w:rsid w:val="00355873"/>
    <w:rsid w:val="0035660F"/>
    <w:rsid w:val="00356D72"/>
    <w:rsid w:val="00357AAE"/>
    <w:rsid w:val="00357FE7"/>
    <w:rsid w:val="00362319"/>
    <w:rsid w:val="003628B9"/>
    <w:rsid w:val="003629A4"/>
    <w:rsid w:val="00362D8F"/>
    <w:rsid w:val="00365211"/>
    <w:rsid w:val="00367724"/>
    <w:rsid w:val="003710BA"/>
    <w:rsid w:val="00373BB5"/>
    <w:rsid w:val="003770F6"/>
    <w:rsid w:val="00377DC0"/>
    <w:rsid w:val="0038106E"/>
    <w:rsid w:val="003838D6"/>
    <w:rsid w:val="00383E37"/>
    <w:rsid w:val="00384408"/>
    <w:rsid w:val="00385DA3"/>
    <w:rsid w:val="00393042"/>
    <w:rsid w:val="00393C01"/>
    <w:rsid w:val="00394AD5"/>
    <w:rsid w:val="0039642D"/>
    <w:rsid w:val="00397AD7"/>
    <w:rsid w:val="003A1E0F"/>
    <w:rsid w:val="003A2361"/>
    <w:rsid w:val="003A2500"/>
    <w:rsid w:val="003A2E40"/>
    <w:rsid w:val="003A33BF"/>
    <w:rsid w:val="003B0158"/>
    <w:rsid w:val="003B204F"/>
    <w:rsid w:val="003B3BB7"/>
    <w:rsid w:val="003B40B6"/>
    <w:rsid w:val="003B56DB"/>
    <w:rsid w:val="003B755E"/>
    <w:rsid w:val="003C0346"/>
    <w:rsid w:val="003C0ABE"/>
    <w:rsid w:val="003C1710"/>
    <w:rsid w:val="003C228E"/>
    <w:rsid w:val="003C51E7"/>
    <w:rsid w:val="003C6893"/>
    <w:rsid w:val="003C6DE2"/>
    <w:rsid w:val="003D1A9A"/>
    <w:rsid w:val="003D1EFD"/>
    <w:rsid w:val="003D2079"/>
    <w:rsid w:val="003D28BF"/>
    <w:rsid w:val="003D2F2A"/>
    <w:rsid w:val="003D3A65"/>
    <w:rsid w:val="003D4215"/>
    <w:rsid w:val="003D4C47"/>
    <w:rsid w:val="003D7719"/>
    <w:rsid w:val="003E1935"/>
    <w:rsid w:val="003E40EE"/>
    <w:rsid w:val="003E4D91"/>
    <w:rsid w:val="003E7AE1"/>
    <w:rsid w:val="003F04B3"/>
    <w:rsid w:val="003F1C1B"/>
    <w:rsid w:val="003F3A2F"/>
    <w:rsid w:val="003F4C2C"/>
    <w:rsid w:val="003F5A2E"/>
    <w:rsid w:val="00401132"/>
    <w:rsid w:val="00401144"/>
    <w:rsid w:val="00404831"/>
    <w:rsid w:val="00407118"/>
    <w:rsid w:val="00407661"/>
    <w:rsid w:val="00410314"/>
    <w:rsid w:val="00412063"/>
    <w:rsid w:val="00412AB1"/>
    <w:rsid w:val="00412EB1"/>
    <w:rsid w:val="00413DDE"/>
    <w:rsid w:val="00414118"/>
    <w:rsid w:val="00414495"/>
    <w:rsid w:val="00416084"/>
    <w:rsid w:val="00421BFA"/>
    <w:rsid w:val="004236D7"/>
    <w:rsid w:val="00424F8C"/>
    <w:rsid w:val="004271BA"/>
    <w:rsid w:val="00430497"/>
    <w:rsid w:val="00430EA5"/>
    <w:rsid w:val="004346D3"/>
    <w:rsid w:val="00434DC1"/>
    <w:rsid w:val="004350F4"/>
    <w:rsid w:val="004412A0"/>
    <w:rsid w:val="00441E53"/>
    <w:rsid w:val="00442081"/>
    <w:rsid w:val="00442337"/>
    <w:rsid w:val="00446408"/>
    <w:rsid w:val="004470B4"/>
    <w:rsid w:val="004500AA"/>
    <w:rsid w:val="0045027E"/>
    <w:rsid w:val="00450F27"/>
    <w:rsid w:val="004510E5"/>
    <w:rsid w:val="00451862"/>
    <w:rsid w:val="00454800"/>
    <w:rsid w:val="00454D87"/>
    <w:rsid w:val="00456A75"/>
    <w:rsid w:val="0046188F"/>
    <w:rsid w:val="00461E39"/>
    <w:rsid w:val="00462D3A"/>
    <w:rsid w:val="00463521"/>
    <w:rsid w:val="00463789"/>
    <w:rsid w:val="00470821"/>
    <w:rsid w:val="00470E28"/>
    <w:rsid w:val="00471125"/>
    <w:rsid w:val="0047437A"/>
    <w:rsid w:val="0047544B"/>
    <w:rsid w:val="004772D5"/>
    <w:rsid w:val="004775BA"/>
    <w:rsid w:val="00480E42"/>
    <w:rsid w:val="00481B19"/>
    <w:rsid w:val="00482E27"/>
    <w:rsid w:val="00482EB1"/>
    <w:rsid w:val="00484C5D"/>
    <w:rsid w:val="0048543E"/>
    <w:rsid w:val="0048677E"/>
    <w:rsid w:val="004868C1"/>
    <w:rsid w:val="0048728E"/>
    <w:rsid w:val="0048750F"/>
    <w:rsid w:val="00487A70"/>
    <w:rsid w:val="00491309"/>
    <w:rsid w:val="00491504"/>
    <w:rsid w:val="00491E54"/>
    <w:rsid w:val="004923A6"/>
    <w:rsid w:val="00495E3B"/>
    <w:rsid w:val="004A1E6A"/>
    <w:rsid w:val="004A258E"/>
    <w:rsid w:val="004A37AC"/>
    <w:rsid w:val="004A495F"/>
    <w:rsid w:val="004A6111"/>
    <w:rsid w:val="004A7544"/>
    <w:rsid w:val="004B01AA"/>
    <w:rsid w:val="004B04C2"/>
    <w:rsid w:val="004B6B0F"/>
    <w:rsid w:val="004C0314"/>
    <w:rsid w:val="004C54E5"/>
    <w:rsid w:val="004C6824"/>
    <w:rsid w:val="004C75A4"/>
    <w:rsid w:val="004C7D21"/>
    <w:rsid w:val="004C7DC8"/>
    <w:rsid w:val="004D21B0"/>
    <w:rsid w:val="004D33B8"/>
    <w:rsid w:val="004D3870"/>
    <w:rsid w:val="004D3C2B"/>
    <w:rsid w:val="004D4AD9"/>
    <w:rsid w:val="004D5F73"/>
    <w:rsid w:val="004D737D"/>
    <w:rsid w:val="004D74EC"/>
    <w:rsid w:val="004E2659"/>
    <w:rsid w:val="004E275F"/>
    <w:rsid w:val="004E39EE"/>
    <w:rsid w:val="004E475C"/>
    <w:rsid w:val="004E56E0"/>
    <w:rsid w:val="004E6041"/>
    <w:rsid w:val="004E7329"/>
    <w:rsid w:val="004E7E8D"/>
    <w:rsid w:val="004F1C31"/>
    <w:rsid w:val="004F2CB0"/>
    <w:rsid w:val="004F6923"/>
    <w:rsid w:val="005017F7"/>
    <w:rsid w:val="00501FA7"/>
    <w:rsid w:val="00503401"/>
    <w:rsid w:val="005034DC"/>
    <w:rsid w:val="00505BFA"/>
    <w:rsid w:val="005071A0"/>
    <w:rsid w:val="005071B4"/>
    <w:rsid w:val="00507687"/>
    <w:rsid w:val="005117A9"/>
    <w:rsid w:val="00511B1B"/>
    <w:rsid w:val="00511F57"/>
    <w:rsid w:val="00515412"/>
    <w:rsid w:val="00515CBE"/>
    <w:rsid w:val="00515E2B"/>
    <w:rsid w:val="00522A7E"/>
    <w:rsid w:val="00522F20"/>
    <w:rsid w:val="005245B0"/>
    <w:rsid w:val="00524606"/>
    <w:rsid w:val="00526A08"/>
    <w:rsid w:val="00526C1E"/>
    <w:rsid w:val="005308DB"/>
    <w:rsid w:val="00530A2E"/>
    <w:rsid w:val="00530FBE"/>
    <w:rsid w:val="00533159"/>
    <w:rsid w:val="005339DB"/>
    <w:rsid w:val="00534C89"/>
    <w:rsid w:val="00534EFC"/>
    <w:rsid w:val="0053547C"/>
    <w:rsid w:val="00535EFA"/>
    <w:rsid w:val="00537205"/>
    <w:rsid w:val="005377AD"/>
    <w:rsid w:val="00541573"/>
    <w:rsid w:val="005433F1"/>
    <w:rsid w:val="0054348A"/>
    <w:rsid w:val="0054368B"/>
    <w:rsid w:val="005502E8"/>
    <w:rsid w:val="005515A3"/>
    <w:rsid w:val="00551D95"/>
    <w:rsid w:val="00556B8E"/>
    <w:rsid w:val="00557354"/>
    <w:rsid w:val="00560F1D"/>
    <w:rsid w:val="0056171A"/>
    <w:rsid w:val="0056183D"/>
    <w:rsid w:val="00564A34"/>
    <w:rsid w:val="00570126"/>
    <w:rsid w:val="005701DF"/>
    <w:rsid w:val="00571777"/>
    <w:rsid w:val="005753D5"/>
    <w:rsid w:val="00580FF5"/>
    <w:rsid w:val="0058519C"/>
    <w:rsid w:val="005852B5"/>
    <w:rsid w:val="00586940"/>
    <w:rsid w:val="005900EE"/>
    <w:rsid w:val="00590166"/>
    <w:rsid w:val="00590413"/>
    <w:rsid w:val="005912F0"/>
    <w:rsid w:val="0059149A"/>
    <w:rsid w:val="005920C5"/>
    <w:rsid w:val="005956EE"/>
    <w:rsid w:val="005A01F9"/>
    <w:rsid w:val="005A083E"/>
    <w:rsid w:val="005A320B"/>
    <w:rsid w:val="005A3BA6"/>
    <w:rsid w:val="005B4802"/>
    <w:rsid w:val="005B4ACA"/>
    <w:rsid w:val="005B669A"/>
    <w:rsid w:val="005B6939"/>
    <w:rsid w:val="005C08F4"/>
    <w:rsid w:val="005C1276"/>
    <w:rsid w:val="005C1493"/>
    <w:rsid w:val="005C1EA6"/>
    <w:rsid w:val="005C2B6D"/>
    <w:rsid w:val="005C3921"/>
    <w:rsid w:val="005C6049"/>
    <w:rsid w:val="005D0B99"/>
    <w:rsid w:val="005D18BC"/>
    <w:rsid w:val="005D20DF"/>
    <w:rsid w:val="005D308E"/>
    <w:rsid w:val="005D3A48"/>
    <w:rsid w:val="005D7784"/>
    <w:rsid w:val="005D7AF8"/>
    <w:rsid w:val="005E17BF"/>
    <w:rsid w:val="005E366A"/>
    <w:rsid w:val="005E4A0C"/>
    <w:rsid w:val="005E4DDC"/>
    <w:rsid w:val="005E5CF0"/>
    <w:rsid w:val="005F2145"/>
    <w:rsid w:val="005F35DC"/>
    <w:rsid w:val="005F79AA"/>
    <w:rsid w:val="005F7F5D"/>
    <w:rsid w:val="006016E1"/>
    <w:rsid w:val="00602D27"/>
    <w:rsid w:val="00607263"/>
    <w:rsid w:val="00607850"/>
    <w:rsid w:val="00612381"/>
    <w:rsid w:val="006140F8"/>
    <w:rsid w:val="006144A1"/>
    <w:rsid w:val="00615EBB"/>
    <w:rsid w:val="00616096"/>
    <w:rsid w:val="006160A2"/>
    <w:rsid w:val="00616E6F"/>
    <w:rsid w:val="00617509"/>
    <w:rsid w:val="0062292E"/>
    <w:rsid w:val="00624AD3"/>
    <w:rsid w:val="006253B6"/>
    <w:rsid w:val="00626EFE"/>
    <w:rsid w:val="006302AA"/>
    <w:rsid w:val="006363BD"/>
    <w:rsid w:val="00636CDC"/>
    <w:rsid w:val="0064105D"/>
    <w:rsid w:val="006412DC"/>
    <w:rsid w:val="00642BC6"/>
    <w:rsid w:val="00644790"/>
    <w:rsid w:val="00645BEB"/>
    <w:rsid w:val="00646A73"/>
    <w:rsid w:val="006501AF"/>
    <w:rsid w:val="00650DDE"/>
    <w:rsid w:val="006536FC"/>
    <w:rsid w:val="00654046"/>
    <w:rsid w:val="00654165"/>
    <w:rsid w:val="00654872"/>
    <w:rsid w:val="00654E77"/>
    <w:rsid w:val="0065505B"/>
    <w:rsid w:val="006670AC"/>
    <w:rsid w:val="0067090B"/>
    <w:rsid w:val="00671226"/>
    <w:rsid w:val="00672307"/>
    <w:rsid w:val="006726AD"/>
    <w:rsid w:val="006808C6"/>
    <w:rsid w:val="00682668"/>
    <w:rsid w:val="00692A68"/>
    <w:rsid w:val="00695D85"/>
    <w:rsid w:val="00697A5C"/>
    <w:rsid w:val="00697D53"/>
    <w:rsid w:val="006A2F07"/>
    <w:rsid w:val="006A30A2"/>
    <w:rsid w:val="006A32BA"/>
    <w:rsid w:val="006A365E"/>
    <w:rsid w:val="006A6D23"/>
    <w:rsid w:val="006A7B3E"/>
    <w:rsid w:val="006B0ACD"/>
    <w:rsid w:val="006B1AC5"/>
    <w:rsid w:val="006B25DE"/>
    <w:rsid w:val="006B2D2C"/>
    <w:rsid w:val="006B2E05"/>
    <w:rsid w:val="006B605B"/>
    <w:rsid w:val="006B72C7"/>
    <w:rsid w:val="006B760B"/>
    <w:rsid w:val="006B7764"/>
    <w:rsid w:val="006C1C3B"/>
    <w:rsid w:val="006C35F8"/>
    <w:rsid w:val="006C4E43"/>
    <w:rsid w:val="006C62EB"/>
    <w:rsid w:val="006C643E"/>
    <w:rsid w:val="006D2932"/>
    <w:rsid w:val="006D31A6"/>
    <w:rsid w:val="006D3671"/>
    <w:rsid w:val="006D4163"/>
    <w:rsid w:val="006D4176"/>
    <w:rsid w:val="006E0A73"/>
    <w:rsid w:val="006E0FEE"/>
    <w:rsid w:val="006E1EF1"/>
    <w:rsid w:val="006E2144"/>
    <w:rsid w:val="006E6182"/>
    <w:rsid w:val="006E6C11"/>
    <w:rsid w:val="006F1176"/>
    <w:rsid w:val="006F20B3"/>
    <w:rsid w:val="006F7C0C"/>
    <w:rsid w:val="00700755"/>
    <w:rsid w:val="0070646B"/>
    <w:rsid w:val="00706CCC"/>
    <w:rsid w:val="00707CBD"/>
    <w:rsid w:val="00710385"/>
    <w:rsid w:val="007130A2"/>
    <w:rsid w:val="00715463"/>
    <w:rsid w:val="00716AC0"/>
    <w:rsid w:val="007274AA"/>
    <w:rsid w:val="00730655"/>
    <w:rsid w:val="00731D77"/>
    <w:rsid w:val="00732360"/>
    <w:rsid w:val="0073390A"/>
    <w:rsid w:val="00734E64"/>
    <w:rsid w:val="00736B37"/>
    <w:rsid w:val="00740A35"/>
    <w:rsid w:val="00744834"/>
    <w:rsid w:val="00745996"/>
    <w:rsid w:val="007520B4"/>
    <w:rsid w:val="007549D3"/>
    <w:rsid w:val="007637E0"/>
    <w:rsid w:val="00763C96"/>
    <w:rsid w:val="007642F9"/>
    <w:rsid w:val="007655D5"/>
    <w:rsid w:val="00772CCA"/>
    <w:rsid w:val="00773E4F"/>
    <w:rsid w:val="007763C1"/>
    <w:rsid w:val="00777E82"/>
    <w:rsid w:val="00781359"/>
    <w:rsid w:val="00785074"/>
    <w:rsid w:val="00785B4D"/>
    <w:rsid w:val="00786921"/>
    <w:rsid w:val="00792B0C"/>
    <w:rsid w:val="00792D70"/>
    <w:rsid w:val="00797676"/>
    <w:rsid w:val="007A0938"/>
    <w:rsid w:val="007A1EAA"/>
    <w:rsid w:val="007A30A6"/>
    <w:rsid w:val="007A79FD"/>
    <w:rsid w:val="007B0B9D"/>
    <w:rsid w:val="007B26E3"/>
    <w:rsid w:val="007B5A43"/>
    <w:rsid w:val="007B709B"/>
    <w:rsid w:val="007B70C7"/>
    <w:rsid w:val="007C0B00"/>
    <w:rsid w:val="007C1343"/>
    <w:rsid w:val="007C143E"/>
    <w:rsid w:val="007C5EF1"/>
    <w:rsid w:val="007C7BF5"/>
    <w:rsid w:val="007D126D"/>
    <w:rsid w:val="007D19B7"/>
    <w:rsid w:val="007D6B4B"/>
    <w:rsid w:val="007D75E5"/>
    <w:rsid w:val="007D773E"/>
    <w:rsid w:val="007E0203"/>
    <w:rsid w:val="007E066E"/>
    <w:rsid w:val="007E1356"/>
    <w:rsid w:val="007E20FC"/>
    <w:rsid w:val="007E38A9"/>
    <w:rsid w:val="007E7062"/>
    <w:rsid w:val="007F0E1E"/>
    <w:rsid w:val="007F1B6F"/>
    <w:rsid w:val="007F29A7"/>
    <w:rsid w:val="008004B4"/>
    <w:rsid w:val="0080468C"/>
    <w:rsid w:val="00804BD6"/>
    <w:rsid w:val="00805BE8"/>
    <w:rsid w:val="00807407"/>
    <w:rsid w:val="0080781B"/>
    <w:rsid w:val="00807A57"/>
    <w:rsid w:val="008114C3"/>
    <w:rsid w:val="008123C9"/>
    <w:rsid w:val="00816078"/>
    <w:rsid w:val="008177E3"/>
    <w:rsid w:val="00821369"/>
    <w:rsid w:val="008217D2"/>
    <w:rsid w:val="008230A3"/>
    <w:rsid w:val="00823AA9"/>
    <w:rsid w:val="008246C8"/>
    <w:rsid w:val="00824788"/>
    <w:rsid w:val="00824EF4"/>
    <w:rsid w:val="008255B9"/>
    <w:rsid w:val="00825CD8"/>
    <w:rsid w:val="00825D14"/>
    <w:rsid w:val="00826383"/>
    <w:rsid w:val="00827324"/>
    <w:rsid w:val="0083444C"/>
    <w:rsid w:val="008355EA"/>
    <w:rsid w:val="00835D12"/>
    <w:rsid w:val="00837458"/>
    <w:rsid w:val="00837543"/>
    <w:rsid w:val="00837AAE"/>
    <w:rsid w:val="00837C19"/>
    <w:rsid w:val="00840390"/>
    <w:rsid w:val="00841EA3"/>
    <w:rsid w:val="008429AD"/>
    <w:rsid w:val="008429DB"/>
    <w:rsid w:val="008466C1"/>
    <w:rsid w:val="00846B33"/>
    <w:rsid w:val="008506ED"/>
    <w:rsid w:val="00850C75"/>
    <w:rsid w:val="00850E39"/>
    <w:rsid w:val="008527A4"/>
    <w:rsid w:val="0085477A"/>
    <w:rsid w:val="00855107"/>
    <w:rsid w:val="00855173"/>
    <w:rsid w:val="008557D9"/>
    <w:rsid w:val="00855BF7"/>
    <w:rsid w:val="00856214"/>
    <w:rsid w:val="008562BF"/>
    <w:rsid w:val="00862089"/>
    <w:rsid w:val="00864454"/>
    <w:rsid w:val="00864DA4"/>
    <w:rsid w:val="00866D5B"/>
    <w:rsid w:val="00866FF5"/>
    <w:rsid w:val="00867146"/>
    <w:rsid w:val="0087332D"/>
    <w:rsid w:val="00873E1F"/>
    <w:rsid w:val="00874C16"/>
    <w:rsid w:val="0088119E"/>
    <w:rsid w:val="00886ADC"/>
    <w:rsid w:val="00886D1F"/>
    <w:rsid w:val="00891EE1"/>
    <w:rsid w:val="008923C6"/>
    <w:rsid w:val="00893987"/>
    <w:rsid w:val="0089572A"/>
    <w:rsid w:val="008961FC"/>
    <w:rsid w:val="008963EF"/>
    <w:rsid w:val="0089688E"/>
    <w:rsid w:val="00897A91"/>
    <w:rsid w:val="008A1033"/>
    <w:rsid w:val="008A1FBE"/>
    <w:rsid w:val="008A400D"/>
    <w:rsid w:val="008B014C"/>
    <w:rsid w:val="008B1F6A"/>
    <w:rsid w:val="008B27A2"/>
    <w:rsid w:val="008B3194"/>
    <w:rsid w:val="008B3F41"/>
    <w:rsid w:val="008B5AE7"/>
    <w:rsid w:val="008C34E4"/>
    <w:rsid w:val="008C531F"/>
    <w:rsid w:val="008C60E9"/>
    <w:rsid w:val="008C6543"/>
    <w:rsid w:val="008C7F1C"/>
    <w:rsid w:val="008D1B7C"/>
    <w:rsid w:val="008D4357"/>
    <w:rsid w:val="008D5427"/>
    <w:rsid w:val="008D6657"/>
    <w:rsid w:val="008D7A47"/>
    <w:rsid w:val="008E1F60"/>
    <w:rsid w:val="008E20E9"/>
    <w:rsid w:val="008E23CA"/>
    <w:rsid w:val="008E307E"/>
    <w:rsid w:val="008F4DD1"/>
    <w:rsid w:val="008F6056"/>
    <w:rsid w:val="009007E1"/>
    <w:rsid w:val="00902618"/>
    <w:rsid w:val="00902C07"/>
    <w:rsid w:val="0090374B"/>
    <w:rsid w:val="0090428E"/>
    <w:rsid w:val="00905625"/>
    <w:rsid w:val="00905804"/>
    <w:rsid w:val="009100B5"/>
    <w:rsid w:val="009101E2"/>
    <w:rsid w:val="00911F74"/>
    <w:rsid w:val="0091374E"/>
    <w:rsid w:val="00913CDC"/>
    <w:rsid w:val="00913DB0"/>
    <w:rsid w:val="00914676"/>
    <w:rsid w:val="00914CD1"/>
    <w:rsid w:val="0091521C"/>
    <w:rsid w:val="00915D73"/>
    <w:rsid w:val="00916077"/>
    <w:rsid w:val="009170A2"/>
    <w:rsid w:val="009208A6"/>
    <w:rsid w:val="00920B66"/>
    <w:rsid w:val="0092133B"/>
    <w:rsid w:val="00923EDA"/>
    <w:rsid w:val="00924514"/>
    <w:rsid w:val="00924641"/>
    <w:rsid w:val="00927316"/>
    <w:rsid w:val="0092748E"/>
    <w:rsid w:val="00931301"/>
    <w:rsid w:val="0093133D"/>
    <w:rsid w:val="0093276D"/>
    <w:rsid w:val="00933D12"/>
    <w:rsid w:val="00933F8C"/>
    <w:rsid w:val="00934B01"/>
    <w:rsid w:val="00937065"/>
    <w:rsid w:val="0093771C"/>
    <w:rsid w:val="00937E8A"/>
    <w:rsid w:val="00940285"/>
    <w:rsid w:val="009415B0"/>
    <w:rsid w:val="009425FD"/>
    <w:rsid w:val="00946AA9"/>
    <w:rsid w:val="00947E7E"/>
    <w:rsid w:val="0095139A"/>
    <w:rsid w:val="00952736"/>
    <w:rsid w:val="009532FE"/>
    <w:rsid w:val="00953E16"/>
    <w:rsid w:val="009542AC"/>
    <w:rsid w:val="0095561F"/>
    <w:rsid w:val="00956AB6"/>
    <w:rsid w:val="00961BB2"/>
    <w:rsid w:val="00962108"/>
    <w:rsid w:val="009638D6"/>
    <w:rsid w:val="00963966"/>
    <w:rsid w:val="0097408E"/>
    <w:rsid w:val="00974BB2"/>
    <w:rsid w:val="00974FA7"/>
    <w:rsid w:val="009756E5"/>
    <w:rsid w:val="00977A8C"/>
    <w:rsid w:val="0098271B"/>
    <w:rsid w:val="00983910"/>
    <w:rsid w:val="009855B5"/>
    <w:rsid w:val="009860F8"/>
    <w:rsid w:val="00990CE8"/>
    <w:rsid w:val="009932AC"/>
    <w:rsid w:val="00994351"/>
    <w:rsid w:val="00995889"/>
    <w:rsid w:val="0099628A"/>
    <w:rsid w:val="00996570"/>
    <w:rsid w:val="00996A8F"/>
    <w:rsid w:val="00996FC2"/>
    <w:rsid w:val="009A1DBF"/>
    <w:rsid w:val="009A36FA"/>
    <w:rsid w:val="009A3ADC"/>
    <w:rsid w:val="009A52FB"/>
    <w:rsid w:val="009A68E6"/>
    <w:rsid w:val="009A7123"/>
    <w:rsid w:val="009A7598"/>
    <w:rsid w:val="009B0EDE"/>
    <w:rsid w:val="009B1DF8"/>
    <w:rsid w:val="009B37B2"/>
    <w:rsid w:val="009B3D20"/>
    <w:rsid w:val="009B5418"/>
    <w:rsid w:val="009C048C"/>
    <w:rsid w:val="009C0727"/>
    <w:rsid w:val="009C1703"/>
    <w:rsid w:val="009C2679"/>
    <w:rsid w:val="009C3C80"/>
    <w:rsid w:val="009C4682"/>
    <w:rsid w:val="009C492F"/>
    <w:rsid w:val="009C5D14"/>
    <w:rsid w:val="009D13A0"/>
    <w:rsid w:val="009D2FF2"/>
    <w:rsid w:val="009D3226"/>
    <w:rsid w:val="009D3385"/>
    <w:rsid w:val="009D42A2"/>
    <w:rsid w:val="009D5303"/>
    <w:rsid w:val="009D793C"/>
    <w:rsid w:val="009E16A9"/>
    <w:rsid w:val="009E35DA"/>
    <w:rsid w:val="009E375F"/>
    <w:rsid w:val="009E39D4"/>
    <w:rsid w:val="009E433B"/>
    <w:rsid w:val="009E5401"/>
    <w:rsid w:val="009F0AB6"/>
    <w:rsid w:val="009F23A9"/>
    <w:rsid w:val="00A00FB2"/>
    <w:rsid w:val="00A0583F"/>
    <w:rsid w:val="00A0758F"/>
    <w:rsid w:val="00A1257F"/>
    <w:rsid w:val="00A1570A"/>
    <w:rsid w:val="00A211B4"/>
    <w:rsid w:val="00A21620"/>
    <w:rsid w:val="00A27488"/>
    <w:rsid w:val="00A3303E"/>
    <w:rsid w:val="00A33DDF"/>
    <w:rsid w:val="00A34547"/>
    <w:rsid w:val="00A3483F"/>
    <w:rsid w:val="00A375D7"/>
    <w:rsid w:val="00A376B7"/>
    <w:rsid w:val="00A41BF5"/>
    <w:rsid w:val="00A42E01"/>
    <w:rsid w:val="00A44778"/>
    <w:rsid w:val="00A449B0"/>
    <w:rsid w:val="00A469E7"/>
    <w:rsid w:val="00A46C9B"/>
    <w:rsid w:val="00A50F97"/>
    <w:rsid w:val="00A524CC"/>
    <w:rsid w:val="00A53B0A"/>
    <w:rsid w:val="00A54A3A"/>
    <w:rsid w:val="00A55398"/>
    <w:rsid w:val="00A604A4"/>
    <w:rsid w:val="00A61B7D"/>
    <w:rsid w:val="00A61F4F"/>
    <w:rsid w:val="00A64176"/>
    <w:rsid w:val="00A6605B"/>
    <w:rsid w:val="00A66ADC"/>
    <w:rsid w:val="00A7147D"/>
    <w:rsid w:val="00A71744"/>
    <w:rsid w:val="00A75B20"/>
    <w:rsid w:val="00A81B15"/>
    <w:rsid w:val="00A81EB2"/>
    <w:rsid w:val="00A8264B"/>
    <w:rsid w:val="00A837FF"/>
    <w:rsid w:val="00A84052"/>
    <w:rsid w:val="00A849AA"/>
    <w:rsid w:val="00A84DC8"/>
    <w:rsid w:val="00A85DBC"/>
    <w:rsid w:val="00A87FEB"/>
    <w:rsid w:val="00A93F9F"/>
    <w:rsid w:val="00A9420E"/>
    <w:rsid w:val="00A949E4"/>
    <w:rsid w:val="00A97648"/>
    <w:rsid w:val="00AA1CFD"/>
    <w:rsid w:val="00AA2239"/>
    <w:rsid w:val="00AA33D2"/>
    <w:rsid w:val="00AA3D2B"/>
    <w:rsid w:val="00AB0C57"/>
    <w:rsid w:val="00AB1195"/>
    <w:rsid w:val="00AB4182"/>
    <w:rsid w:val="00AB5E72"/>
    <w:rsid w:val="00AB7CDA"/>
    <w:rsid w:val="00AC04D3"/>
    <w:rsid w:val="00AC27DB"/>
    <w:rsid w:val="00AC2F98"/>
    <w:rsid w:val="00AC6D6B"/>
    <w:rsid w:val="00AC720D"/>
    <w:rsid w:val="00AD21B8"/>
    <w:rsid w:val="00AD5E3F"/>
    <w:rsid w:val="00AD7736"/>
    <w:rsid w:val="00AE10CE"/>
    <w:rsid w:val="00AE3303"/>
    <w:rsid w:val="00AE6A1E"/>
    <w:rsid w:val="00AE70D4"/>
    <w:rsid w:val="00AE7868"/>
    <w:rsid w:val="00AF0407"/>
    <w:rsid w:val="00AF049B"/>
    <w:rsid w:val="00AF4D8B"/>
    <w:rsid w:val="00AF734D"/>
    <w:rsid w:val="00AF7607"/>
    <w:rsid w:val="00B067CA"/>
    <w:rsid w:val="00B07BF4"/>
    <w:rsid w:val="00B12B26"/>
    <w:rsid w:val="00B13420"/>
    <w:rsid w:val="00B140BE"/>
    <w:rsid w:val="00B16398"/>
    <w:rsid w:val="00B163F8"/>
    <w:rsid w:val="00B23A1D"/>
    <w:rsid w:val="00B23B40"/>
    <w:rsid w:val="00B2472D"/>
    <w:rsid w:val="00B247AB"/>
    <w:rsid w:val="00B24CA0"/>
    <w:rsid w:val="00B2549F"/>
    <w:rsid w:val="00B30EA3"/>
    <w:rsid w:val="00B31F6C"/>
    <w:rsid w:val="00B339F4"/>
    <w:rsid w:val="00B34011"/>
    <w:rsid w:val="00B405A3"/>
    <w:rsid w:val="00B40EB5"/>
    <w:rsid w:val="00B4108D"/>
    <w:rsid w:val="00B4161A"/>
    <w:rsid w:val="00B55D12"/>
    <w:rsid w:val="00B57265"/>
    <w:rsid w:val="00B57528"/>
    <w:rsid w:val="00B62EC1"/>
    <w:rsid w:val="00B63247"/>
    <w:rsid w:val="00B633AE"/>
    <w:rsid w:val="00B63774"/>
    <w:rsid w:val="00B6524F"/>
    <w:rsid w:val="00B65A81"/>
    <w:rsid w:val="00B665D2"/>
    <w:rsid w:val="00B6737C"/>
    <w:rsid w:val="00B67BB3"/>
    <w:rsid w:val="00B7214D"/>
    <w:rsid w:val="00B73729"/>
    <w:rsid w:val="00B74372"/>
    <w:rsid w:val="00B74A35"/>
    <w:rsid w:val="00B75525"/>
    <w:rsid w:val="00B76C4E"/>
    <w:rsid w:val="00B80283"/>
    <w:rsid w:val="00B8095F"/>
    <w:rsid w:val="00B80B0C"/>
    <w:rsid w:val="00B80B11"/>
    <w:rsid w:val="00B8153B"/>
    <w:rsid w:val="00B81C6D"/>
    <w:rsid w:val="00B82D20"/>
    <w:rsid w:val="00B831AE"/>
    <w:rsid w:val="00B8446C"/>
    <w:rsid w:val="00B87725"/>
    <w:rsid w:val="00B922B5"/>
    <w:rsid w:val="00B92E51"/>
    <w:rsid w:val="00BA1AA1"/>
    <w:rsid w:val="00BA259A"/>
    <w:rsid w:val="00BA259C"/>
    <w:rsid w:val="00BA29D3"/>
    <w:rsid w:val="00BA307F"/>
    <w:rsid w:val="00BA5280"/>
    <w:rsid w:val="00BA7104"/>
    <w:rsid w:val="00BB1038"/>
    <w:rsid w:val="00BB14F1"/>
    <w:rsid w:val="00BB1E48"/>
    <w:rsid w:val="00BB38C4"/>
    <w:rsid w:val="00BB572E"/>
    <w:rsid w:val="00BB59EE"/>
    <w:rsid w:val="00BB74FD"/>
    <w:rsid w:val="00BC0AF8"/>
    <w:rsid w:val="00BC1734"/>
    <w:rsid w:val="00BC5982"/>
    <w:rsid w:val="00BC5D9C"/>
    <w:rsid w:val="00BC60BF"/>
    <w:rsid w:val="00BC7BDF"/>
    <w:rsid w:val="00BD28BF"/>
    <w:rsid w:val="00BD6404"/>
    <w:rsid w:val="00BD6E7F"/>
    <w:rsid w:val="00BE33AE"/>
    <w:rsid w:val="00BE4C6C"/>
    <w:rsid w:val="00BF046F"/>
    <w:rsid w:val="00BF1180"/>
    <w:rsid w:val="00BF65C8"/>
    <w:rsid w:val="00BF6A27"/>
    <w:rsid w:val="00C01D50"/>
    <w:rsid w:val="00C02FB0"/>
    <w:rsid w:val="00C056DC"/>
    <w:rsid w:val="00C072C4"/>
    <w:rsid w:val="00C07BA3"/>
    <w:rsid w:val="00C10CDA"/>
    <w:rsid w:val="00C1329B"/>
    <w:rsid w:val="00C13F5E"/>
    <w:rsid w:val="00C14E19"/>
    <w:rsid w:val="00C1572F"/>
    <w:rsid w:val="00C16428"/>
    <w:rsid w:val="00C21E29"/>
    <w:rsid w:val="00C23C73"/>
    <w:rsid w:val="00C24C05"/>
    <w:rsid w:val="00C24D2F"/>
    <w:rsid w:val="00C26222"/>
    <w:rsid w:val="00C31283"/>
    <w:rsid w:val="00C33C48"/>
    <w:rsid w:val="00C340E5"/>
    <w:rsid w:val="00C35AA7"/>
    <w:rsid w:val="00C402FD"/>
    <w:rsid w:val="00C41BA8"/>
    <w:rsid w:val="00C43BA1"/>
    <w:rsid w:val="00C43DAB"/>
    <w:rsid w:val="00C47DB6"/>
    <w:rsid w:val="00C47F08"/>
    <w:rsid w:val="00C514A6"/>
    <w:rsid w:val="00C51C9F"/>
    <w:rsid w:val="00C54E33"/>
    <w:rsid w:val="00C5739F"/>
    <w:rsid w:val="00C57CF0"/>
    <w:rsid w:val="00C57DE6"/>
    <w:rsid w:val="00C60649"/>
    <w:rsid w:val="00C60DB4"/>
    <w:rsid w:val="00C621B8"/>
    <w:rsid w:val="00C63557"/>
    <w:rsid w:val="00C6398D"/>
    <w:rsid w:val="00C63F16"/>
    <w:rsid w:val="00C649BD"/>
    <w:rsid w:val="00C65891"/>
    <w:rsid w:val="00C66AC9"/>
    <w:rsid w:val="00C724D3"/>
    <w:rsid w:val="00C739D9"/>
    <w:rsid w:val="00C74998"/>
    <w:rsid w:val="00C76A04"/>
    <w:rsid w:val="00C7716E"/>
    <w:rsid w:val="00C771EC"/>
    <w:rsid w:val="00C77258"/>
    <w:rsid w:val="00C77DD9"/>
    <w:rsid w:val="00C83BE6"/>
    <w:rsid w:val="00C83CC1"/>
    <w:rsid w:val="00C85354"/>
    <w:rsid w:val="00C855C0"/>
    <w:rsid w:val="00C86273"/>
    <w:rsid w:val="00C86ABA"/>
    <w:rsid w:val="00C90B76"/>
    <w:rsid w:val="00C91D33"/>
    <w:rsid w:val="00C943F3"/>
    <w:rsid w:val="00C9493A"/>
    <w:rsid w:val="00C966E4"/>
    <w:rsid w:val="00C96F79"/>
    <w:rsid w:val="00CA08C6"/>
    <w:rsid w:val="00CA0A77"/>
    <w:rsid w:val="00CA20A8"/>
    <w:rsid w:val="00CA261F"/>
    <w:rsid w:val="00CA2729"/>
    <w:rsid w:val="00CA3057"/>
    <w:rsid w:val="00CA3E89"/>
    <w:rsid w:val="00CA45F8"/>
    <w:rsid w:val="00CA4BE9"/>
    <w:rsid w:val="00CA6543"/>
    <w:rsid w:val="00CB0305"/>
    <w:rsid w:val="00CB33C7"/>
    <w:rsid w:val="00CB35AD"/>
    <w:rsid w:val="00CB4E00"/>
    <w:rsid w:val="00CB6DA7"/>
    <w:rsid w:val="00CB7E4C"/>
    <w:rsid w:val="00CC0303"/>
    <w:rsid w:val="00CC25B4"/>
    <w:rsid w:val="00CC2606"/>
    <w:rsid w:val="00CC2B46"/>
    <w:rsid w:val="00CC495A"/>
    <w:rsid w:val="00CC5F88"/>
    <w:rsid w:val="00CC69C8"/>
    <w:rsid w:val="00CC77A2"/>
    <w:rsid w:val="00CC7B4E"/>
    <w:rsid w:val="00CD096B"/>
    <w:rsid w:val="00CD13D3"/>
    <w:rsid w:val="00CD292F"/>
    <w:rsid w:val="00CD307E"/>
    <w:rsid w:val="00CD5FCE"/>
    <w:rsid w:val="00CD629F"/>
    <w:rsid w:val="00CD6A1B"/>
    <w:rsid w:val="00CE0A7F"/>
    <w:rsid w:val="00CE10CC"/>
    <w:rsid w:val="00CE1718"/>
    <w:rsid w:val="00CF1EE9"/>
    <w:rsid w:val="00CF212D"/>
    <w:rsid w:val="00CF383C"/>
    <w:rsid w:val="00CF4156"/>
    <w:rsid w:val="00D0036C"/>
    <w:rsid w:val="00D03D00"/>
    <w:rsid w:val="00D05120"/>
    <w:rsid w:val="00D05C30"/>
    <w:rsid w:val="00D064E2"/>
    <w:rsid w:val="00D10052"/>
    <w:rsid w:val="00D11359"/>
    <w:rsid w:val="00D11510"/>
    <w:rsid w:val="00D17C7B"/>
    <w:rsid w:val="00D22D21"/>
    <w:rsid w:val="00D3188C"/>
    <w:rsid w:val="00D33834"/>
    <w:rsid w:val="00D35F9B"/>
    <w:rsid w:val="00D36B69"/>
    <w:rsid w:val="00D408DD"/>
    <w:rsid w:val="00D4229B"/>
    <w:rsid w:val="00D4283C"/>
    <w:rsid w:val="00D45CC0"/>
    <w:rsid w:val="00D45D72"/>
    <w:rsid w:val="00D520E4"/>
    <w:rsid w:val="00D52BF2"/>
    <w:rsid w:val="00D531BD"/>
    <w:rsid w:val="00D53A38"/>
    <w:rsid w:val="00D56007"/>
    <w:rsid w:val="00D575DD"/>
    <w:rsid w:val="00D57C28"/>
    <w:rsid w:val="00D57DFA"/>
    <w:rsid w:val="00D607E8"/>
    <w:rsid w:val="00D60971"/>
    <w:rsid w:val="00D62488"/>
    <w:rsid w:val="00D6417A"/>
    <w:rsid w:val="00D67FCF"/>
    <w:rsid w:val="00D701CE"/>
    <w:rsid w:val="00D709CE"/>
    <w:rsid w:val="00D71F73"/>
    <w:rsid w:val="00D74DEA"/>
    <w:rsid w:val="00D75F9D"/>
    <w:rsid w:val="00D76C48"/>
    <w:rsid w:val="00D80193"/>
    <w:rsid w:val="00D80786"/>
    <w:rsid w:val="00D80964"/>
    <w:rsid w:val="00D81CAB"/>
    <w:rsid w:val="00D8375F"/>
    <w:rsid w:val="00D843E2"/>
    <w:rsid w:val="00D8576F"/>
    <w:rsid w:val="00D85BD1"/>
    <w:rsid w:val="00D8677F"/>
    <w:rsid w:val="00D873A0"/>
    <w:rsid w:val="00D97F0C"/>
    <w:rsid w:val="00DA030B"/>
    <w:rsid w:val="00DA0F7E"/>
    <w:rsid w:val="00DA12EF"/>
    <w:rsid w:val="00DA3A86"/>
    <w:rsid w:val="00DA7FEF"/>
    <w:rsid w:val="00DB054E"/>
    <w:rsid w:val="00DB6C14"/>
    <w:rsid w:val="00DB6E5F"/>
    <w:rsid w:val="00DB7412"/>
    <w:rsid w:val="00DC00DC"/>
    <w:rsid w:val="00DC2500"/>
    <w:rsid w:val="00DC4F72"/>
    <w:rsid w:val="00DC6275"/>
    <w:rsid w:val="00DC7075"/>
    <w:rsid w:val="00DC77DC"/>
    <w:rsid w:val="00DD0453"/>
    <w:rsid w:val="00DD0C2C"/>
    <w:rsid w:val="00DD0DCC"/>
    <w:rsid w:val="00DD19DE"/>
    <w:rsid w:val="00DD20E5"/>
    <w:rsid w:val="00DD28BC"/>
    <w:rsid w:val="00DD3949"/>
    <w:rsid w:val="00DD4941"/>
    <w:rsid w:val="00DE31F0"/>
    <w:rsid w:val="00DE3D1C"/>
    <w:rsid w:val="00DE774D"/>
    <w:rsid w:val="00DF14A8"/>
    <w:rsid w:val="00DF4C55"/>
    <w:rsid w:val="00DF4EEC"/>
    <w:rsid w:val="00DF5026"/>
    <w:rsid w:val="00E0227D"/>
    <w:rsid w:val="00E04B84"/>
    <w:rsid w:val="00E05314"/>
    <w:rsid w:val="00E06466"/>
    <w:rsid w:val="00E06835"/>
    <w:rsid w:val="00E06888"/>
    <w:rsid w:val="00E06FDA"/>
    <w:rsid w:val="00E07819"/>
    <w:rsid w:val="00E11042"/>
    <w:rsid w:val="00E118E0"/>
    <w:rsid w:val="00E160A5"/>
    <w:rsid w:val="00E16CDA"/>
    <w:rsid w:val="00E1713D"/>
    <w:rsid w:val="00E2003C"/>
    <w:rsid w:val="00E201A2"/>
    <w:rsid w:val="00E20232"/>
    <w:rsid w:val="00E20A43"/>
    <w:rsid w:val="00E23898"/>
    <w:rsid w:val="00E241CF"/>
    <w:rsid w:val="00E25B8B"/>
    <w:rsid w:val="00E25D18"/>
    <w:rsid w:val="00E26893"/>
    <w:rsid w:val="00E30F77"/>
    <w:rsid w:val="00E311C4"/>
    <w:rsid w:val="00E319F1"/>
    <w:rsid w:val="00E33CD2"/>
    <w:rsid w:val="00E355B0"/>
    <w:rsid w:val="00E40E90"/>
    <w:rsid w:val="00E4114B"/>
    <w:rsid w:val="00E45C7E"/>
    <w:rsid w:val="00E51298"/>
    <w:rsid w:val="00E531EB"/>
    <w:rsid w:val="00E54874"/>
    <w:rsid w:val="00E54B6F"/>
    <w:rsid w:val="00E5543C"/>
    <w:rsid w:val="00E55ACA"/>
    <w:rsid w:val="00E563F1"/>
    <w:rsid w:val="00E57084"/>
    <w:rsid w:val="00E5738C"/>
    <w:rsid w:val="00E57B74"/>
    <w:rsid w:val="00E63D3F"/>
    <w:rsid w:val="00E648C1"/>
    <w:rsid w:val="00E65BC6"/>
    <w:rsid w:val="00E661FF"/>
    <w:rsid w:val="00E663E6"/>
    <w:rsid w:val="00E67894"/>
    <w:rsid w:val="00E713FC"/>
    <w:rsid w:val="00E726EB"/>
    <w:rsid w:val="00E72CF1"/>
    <w:rsid w:val="00E755FC"/>
    <w:rsid w:val="00E80B52"/>
    <w:rsid w:val="00E824C3"/>
    <w:rsid w:val="00E83BE7"/>
    <w:rsid w:val="00E840B3"/>
    <w:rsid w:val="00E84D10"/>
    <w:rsid w:val="00E8629F"/>
    <w:rsid w:val="00E907A5"/>
    <w:rsid w:val="00E91008"/>
    <w:rsid w:val="00E92758"/>
    <w:rsid w:val="00E9374E"/>
    <w:rsid w:val="00E94A0E"/>
    <w:rsid w:val="00E94F54"/>
    <w:rsid w:val="00E97142"/>
    <w:rsid w:val="00E97AD5"/>
    <w:rsid w:val="00EA0541"/>
    <w:rsid w:val="00EA1111"/>
    <w:rsid w:val="00EA1349"/>
    <w:rsid w:val="00EA32AB"/>
    <w:rsid w:val="00EA33FC"/>
    <w:rsid w:val="00EA3B4F"/>
    <w:rsid w:val="00EA3C24"/>
    <w:rsid w:val="00EA73DF"/>
    <w:rsid w:val="00EB0C61"/>
    <w:rsid w:val="00EB107E"/>
    <w:rsid w:val="00EB2778"/>
    <w:rsid w:val="00EB3972"/>
    <w:rsid w:val="00EB47C4"/>
    <w:rsid w:val="00EB61AE"/>
    <w:rsid w:val="00EB6872"/>
    <w:rsid w:val="00EC0489"/>
    <w:rsid w:val="00EC1D84"/>
    <w:rsid w:val="00EC322D"/>
    <w:rsid w:val="00EC4C82"/>
    <w:rsid w:val="00EC54CD"/>
    <w:rsid w:val="00EC7591"/>
    <w:rsid w:val="00EC7D5E"/>
    <w:rsid w:val="00ED2F00"/>
    <w:rsid w:val="00ED383A"/>
    <w:rsid w:val="00ED39F8"/>
    <w:rsid w:val="00ED3D43"/>
    <w:rsid w:val="00ED53E3"/>
    <w:rsid w:val="00ED70CE"/>
    <w:rsid w:val="00EE0CFB"/>
    <w:rsid w:val="00EE1080"/>
    <w:rsid w:val="00EF1EC5"/>
    <w:rsid w:val="00EF4C88"/>
    <w:rsid w:val="00EF5278"/>
    <w:rsid w:val="00EF55EB"/>
    <w:rsid w:val="00EF7A9D"/>
    <w:rsid w:val="00F00DCC"/>
    <w:rsid w:val="00F0156F"/>
    <w:rsid w:val="00F03B95"/>
    <w:rsid w:val="00F05AC8"/>
    <w:rsid w:val="00F05E96"/>
    <w:rsid w:val="00F07167"/>
    <w:rsid w:val="00F072D8"/>
    <w:rsid w:val="00F07CE0"/>
    <w:rsid w:val="00F115F5"/>
    <w:rsid w:val="00F118B0"/>
    <w:rsid w:val="00F11E40"/>
    <w:rsid w:val="00F13D05"/>
    <w:rsid w:val="00F14693"/>
    <w:rsid w:val="00F1679D"/>
    <w:rsid w:val="00F1682C"/>
    <w:rsid w:val="00F17AFA"/>
    <w:rsid w:val="00F20B91"/>
    <w:rsid w:val="00F21139"/>
    <w:rsid w:val="00F24B8B"/>
    <w:rsid w:val="00F30D2E"/>
    <w:rsid w:val="00F328CD"/>
    <w:rsid w:val="00F35516"/>
    <w:rsid w:val="00F35790"/>
    <w:rsid w:val="00F40094"/>
    <w:rsid w:val="00F4136D"/>
    <w:rsid w:val="00F4212E"/>
    <w:rsid w:val="00F42C20"/>
    <w:rsid w:val="00F43BB2"/>
    <w:rsid w:val="00F43E34"/>
    <w:rsid w:val="00F44B5F"/>
    <w:rsid w:val="00F4512A"/>
    <w:rsid w:val="00F470B2"/>
    <w:rsid w:val="00F5219F"/>
    <w:rsid w:val="00F53053"/>
    <w:rsid w:val="00F53FE2"/>
    <w:rsid w:val="00F575FF"/>
    <w:rsid w:val="00F60F8B"/>
    <w:rsid w:val="00F618EF"/>
    <w:rsid w:val="00F61DDD"/>
    <w:rsid w:val="00F62057"/>
    <w:rsid w:val="00F65582"/>
    <w:rsid w:val="00F66E75"/>
    <w:rsid w:val="00F67735"/>
    <w:rsid w:val="00F724BC"/>
    <w:rsid w:val="00F7257A"/>
    <w:rsid w:val="00F75708"/>
    <w:rsid w:val="00F77EB0"/>
    <w:rsid w:val="00F828A4"/>
    <w:rsid w:val="00F82BF6"/>
    <w:rsid w:val="00F83A96"/>
    <w:rsid w:val="00F85FDA"/>
    <w:rsid w:val="00F874DC"/>
    <w:rsid w:val="00F87AFD"/>
    <w:rsid w:val="00F87CDD"/>
    <w:rsid w:val="00F87D5F"/>
    <w:rsid w:val="00F917C0"/>
    <w:rsid w:val="00F91C1B"/>
    <w:rsid w:val="00F933F0"/>
    <w:rsid w:val="00F93644"/>
    <w:rsid w:val="00F937A3"/>
    <w:rsid w:val="00F94715"/>
    <w:rsid w:val="00F96A3D"/>
    <w:rsid w:val="00F97FB7"/>
    <w:rsid w:val="00FA4718"/>
    <w:rsid w:val="00FA5477"/>
    <w:rsid w:val="00FA5848"/>
    <w:rsid w:val="00FA5FFD"/>
    <w:rsid w:val="00FA6899"/>
    <w:rsid w:val="00FA7F3D"/>
    <w:rsid w:val="00FB0509"/>
    <w:rsid w:val="00FB267D"/>
    <w:rsid w:val="00FB35DF"/>
    <w:rsid w:val="00FB38D8"/>
    <w:rsid w:val="00FB49C0"/>
    <w:rsid w:val="00FC051F"/>
    <w:rsid w:val="00FC0596"/>
    <w:rsid w:val="00FC06FF"/>
    <w:rsid w:val="00FC2656"/>
    <w:rsid w:val="00FC3EE6"/>
    <w:rsid w:val="00FC4DC9"/>
    <w:rsid w:val="00FC69B4"/>
    <w:rsid w:val="00FC6C59"/>
    <w:rsid w:val="00FD0330"/>
    <w:rsid w:val="00FD0694"/>
    <w:rsid w:val="00FD25BE"/>
    <w:rsid w:val="00FD2E70"/>
    <w:rsid w:val="00FD701C"/>
    <w:rsid w:val="00FD7AA7"/>
    <w:rsid w:val="00FE13B5"/>
    <w:rsid w:val="00FE2AB4"/>
    <w:rsid w:val="00FE5750"/>
    <w:rsid w:val="00FF1FCB"/>
    <w:rsid w:val="00FF52D4"/>
    <w:rsid w:val="00FF5390"/>
    <w:rsid w:val="00FF61D5"/>
    <w:rsid w:val="00FF6AA4"/>
    <w:rsid w:val="00FF6B09"/>
    <w:rsid w:val="00FF73A3"/>
    <w:rsid w:val="33DE42A4"/>
    <w:rsid w:val="5AFB6D1E"/>
    <w:rsid w:val="75255B49"/>
    <w:rsid w:val="78F86350"/>
    <w:rsid w:val="79A0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E0344D6"/>
  <w15:docId w15:val="{E3112423-122A-47F0-B2CD-0008029D6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8" w:qFormat="1"/>
    <w:lsdException w:name="Normal Indent" w:semiHidden="1" w:unhideWhenUsed="1"/>
    <w:lsdException w:name="footnote text" w:semiHidden="1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,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aliases w:val="cap,cap Char,Caption Char,Caption Char1 Char,cap Char Char1,Caption Char Char1 Char,cap Char2,180-Table-Caption,Caption Char2,Caption Char Char Char,Caption Char Char1,fig and tbl,fighead2,Table Caption,fighead21,fighead22,fighead23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</w:style>
  <w:style w:type="paragraph" w:styleId="a9">
    <w:name w:val="Body Text"/>
    <w:basedOn w:val="a"/>
    <w:link w:val="Char1"/>
    <w:qFormat/>
  </w:style>
  <w:style w:type="paragraph" w:styleId="aa">
    <w:name w:val="Plain Text"/>
    <w:basedOn w:val="a"/>
    <w:link w:val="Char2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qFormat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7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af1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2">
    <w:name w:val="annotation subject"/>
    <w:basedOn w:val="a8"/>
    <w:next w:val="a8"/>
    <w:link w:val="Char8"/>
    <w:qFormat/>
    <w:rPr>
      <w:b/>
      <w:bCs/>
    </w:rPr>
  </w:style>
  <w:style w:type="table" w:styleId="af3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ndnote reference"/>
    <w:qFormat/>
    <w:rPr>
      <w:vertAlign w:val="superscript"/>
    </w:rPr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Emphasis"/>
    <w:qFormat/>
    <w:rPr>
      <w:i/>
      <w:iCs/>
    </w:rPr>
  </w:style>
  <w:style w:type="character" w:styleId="af7">
    <w:name w:val="Hyperlink"/>
    <w:qFormat/>
    <w:rPr>
      <w:color w:val="0000FF"/>
      <w:u w:val="single"/>
    </w:rPr>
  </w:style>
  <w:style w:type="character" w:styleId="af8">
    <w:name w:val="annotation reference"/>
    <w:qFormat/>
    <w:rPr>
      <w:sz w:val="16"/>
    </w:rPr>
  </w:style>
  <w:style w:type="character" w:styleId="af9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제목 2 Char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Char">
    <w:name w:val="제목 1 Char"/>
    <w:aliases w:val="H1 Char,h1 Char"/>
    <w:link w:val="1"/>
    <w:qFormat/>
    <w:rPr>
      <w:rFonts w:ascii="Arial" w:hAnsi="Arial"/>
      <w:sz w:val="36"/>
      <w:lang w:eastAsia="en-US" w:bidi="ar-SA"/>
    </w:rPr>
  </w:style>
  <w:style w:type="character" w:customStyle="1" w:styleId="Char6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e"/>
    <w:rPr>
      <w:rFonts w:ascii="Arial" w:hAnsi="Arial"/>
      <w:b/>
      <w:sz w:val="18"/>
      <w:lang w:val="en-GB" w:bidi="ar-SA"/>
    </w:rPr>
  </w:style>
  <w:style w:type="character" w:customStyle="1" w:styleId="Char0">
    <w:name w:val="메모 텍스트 Char"/>
    <w:link w:val="a8"/>
    <w:qFormat/>
    <w:rPr>
      <w:lang w:val="en-GB" w:eastAsia="en-US"/>
    </w:rPr>
  </w:style>
  <w:style w:type="character" w:customStyle="1" w:styleId="Char9">
    <w:name w:val="批注主题 Char"/>
    <w:basedOn w:val="Char0"/>
    <w:rPr>
      <w:lang w:val="en-GB" w:eastAsia="en-US"/>
    </w:rPr>
  </w:style>
  <w:style w:type="paragraph" w:customStyle="1" w:styleId="12">
    <w:name w:val="수정1"/>
    <w:hidden/>
    <w:uiPriority w:val="99"/>
    <w:semiHidden/>
    <w:qFormat/>
    <w:rPr>
      <w:lang w:val="en-GB" w:eastAsia="en-US"/>
    </w:rPr>
  </w:style>
  <w:style w:type="character" w:customStyle="1" w:styleId="Char4">
    <w:name w:val="풍선 도움말 텍스트 Char"/>
    <w:link w:val="ac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맑은 고딕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Char">
    <w:name w:val="제목 8 Char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har">
    <w:name w:val="캡션 Char"/>
    <w:aliases w:val="cap Char1,cap Char Char,Caption Char Char,Caption Char1 Char Char,cap Char Char1 Char,Caption Char Char1 Char Char,cap Char2 Char,180-Table-Caption Char,Caption Char2 Char,Caption Char Char Char Char,Caption Char Char1 Char1,fig and tbl Char"/>
    <w:link w:val="a6"/>
    <w:qFormat/>
    <w:rPr>
      <w:b/>
      <w:lang w:val="en-GB"/>
    </w:rPr>
  </w:style>
  <w:style w:type="character" w:customStyle="1" w:styleId="3Char">
    <w:name w:val="제목 3 Char"/>
    <w:link w:val="3"/>
    <w:qFormat/>
    <w:rPr>
      <w:rFonts w:ascii="Arial" w:hAnsi="Arial"/>
      <w:sz w:val="28"/>
      <w:lang w:eastAsia="en-US"/>
    </w:rPr>
  </w:style>
  <w:style w:type="character" w:customStyle="1" w:styleId="Char1">
    <w:name w:val="본문 Char"/>
    <w:link w:val="a9"/>
    <w:qFormat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Char2">
    <w:name w:val="글자만 Char"/>
    <w:link w:val="aa"/>
    <w:uiPriority w:val="99"/>
    <w:qFormat/>
    <w:rPr>
      <w:rFonts w:ascii="Courier New" w:hAnsi="Courier New"/>
      <w:lang w:val="nb-NO" w:eastAsia="en-US"/>
    </w:rPr>
  </w:style>
  <w:style w:type="paragraph" w:styleId="afa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8">
    <w:name w:val="메모 주제 Char"/>
    <w:link w:val="af2"/>
    <w:uiPriority w:val="99"/>
    <w:qFormat/>
    <w:rPr>
      <w:b/>
      <w:bCs/>
      <w:lang w:val="en-GB" w:eastAsia="en-US"/>
    </w:rPr>
  </w:style>
  <w:style w:type="character" w:customStyle="1" w:styleId="13">
    <w:name w:val="약한 참조1"/>
    <w:uiPriority w:val="31"/>
    <w:qFormat/>
    <w:rPr>
      <w:smallCaps/>
      <w:color w:val="C0504D"/>
      <w:u w:val="single"/>
    </w:rPr>
  </w:style>
  <w:style w:type="paragraph" w:customStyle="1" w:styleId="afb">
    <w:name w:val="样式 页眉"/>
    <w:basedOn w:val="ae"/>
    <w:link w:val="Chara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a">
    <w:name w:val="样式 页眉 Char"/>
    <w:link w:val="afb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바닥글 Char"/>
    <w:link w:val="ad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제목 4 Char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Char">
    <w:name w:val="제목 5 Char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Char">
    <w:name w:val="제목 6 Char"/>
    <w:basedOn w:val="a0"/>
    <w:link w:val="6"/>
    <w:qFormat/>
    <w:rPr>
      <w:rFonts w:ascii="Arial" w:hAnsi="Arial"/>
      <w:szCs w:val="18"/>
      <w:lang w:val="sv-SE" w:eastAsia="zh-CN"/>
    </w:rPr>
  </w:style>
  <w:style w:type="character" w:customStyle="1" w:styleId="7Char">
    <w:name w:val="제목 7 Char"/>
    <w:basedOn w:val="a0"/>
    <w:link w:val="7"/>
    <w:qFormat/>
    <w:rPr>
      <w:rFonts w:ascii="Arial" w:hAnsi="Arial"/>
      <w:szCs w:val="18"/>
      <w:lang w:val="sv-SE" w:eastAsia="zh-CN"/>
    </w:rPr>
  </w:style>
  <w:style w:type="character" w:customStyle="1" w:styleId="9Char">
    <w:name w:val="제목 9 Char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본문 들여쓰기 2 Char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미주 텍스트 Char"/>
    <w:basedOn w:val="a0"/>
    <w:link w:val="ab"/>
    <w:qFormat/>
    <w:rPr>
      <w:rFonts w:eastAsia="Yu Mincho"/>
      <w:lang w:val="en-GB" w:eastAsia="en-US"/>
    </w:rPr>
  </w:style>
  <w:style w:type="character" w:customStyle="1" w:styleId="Char7">
    <w:name w:val="각주 텍스트 Char"/>
    <w:basedOn w:val="a0"/>
    <w:link w:val="af0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c">
    <w:name w:val="List Paragraph"/>
    <w:aliases w:val="- Bullets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a"/>
    <w:link w:val="Charb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b">
    <w:name w:val="목록 단락 Char"/>
    <w:aliases w:val="- Bullets Char,リスト段落 Char,列出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fc"/>
    <w:uiPriority w:val="34"/>
    <w:qFormat/>
    <w:locked/>
    <w:rPr>
      <w:rFonts w:eastAsia="MS Mincho"/>
      <w:lang w:val="en-GB" w:eastAsia="en-US"/>
    </w:rPr>
  </w:style>
  <w:style w:type="paragraph" w:styleId="26">
    <w:name w:val="Body Text 2"/>
    <w:basedOn w:val="a"/>
    <w:link w:val="2Char1"/>
    <w:semiHidden/>
    <w:unhideWhenUsed/>
    <w:rsid w:val="00D33834"/>
    <w:pPr>
      <w:spacing w:line="480" w:lineRule="auto"/>
    </w:pPr>
  </w:style>
  <w:style w:type="character" w:customStyle="1" w:styleId="2Char1">
    <w:name w:val="본문 2 Char"/>
    <w:basedOn w:val="a0"/>
    <w:link w:val="26"/>
    <w:semiHidden/>
    <w:rsid w:val="00D33834"/>
    <w:rPr>
      <w:lang w:val="en-GB" w:eastAsia="en-US"/>
    </w:rPr>
  </w:style>
  <w:style w:type="paragraph" w:customStyle="1" w:styleId="4h4H4H41h41H42h42H43h43H411h411H421h421H44h">
    <w:name w:val="スタイル 見出し 4h4H4H41h41H42h42H43h43H411h411H421h421H44h..."/>
    <w:basedOn w:val="4"/>
    <w:rsid w:val="00D33834"/>
    <w:pPr>
      <w:keepLines w:val="0"/>
      <w:numPr>
        <w:ilvl w:val="0"/>
      </w:numPr>
      <w:tabs>
        <w:tab w:val="num" w:pos="1320"/>
      </w:tabs>
      <w:spacing w:before="240" w:after="60" w:line="240" w:lineRule="auto"/>
      <w:ind w:left="1320" w:hanging="420"/>
      <w:jc w:val="left"/>
    </w:pPr>
    <w:rPr>
      <w:rFonts w:eastAsia="바탕"/>
      <w:b/>
      <w:i/>
      <w:iCs/>
      <w:sz w:val="20"/>
      <w:szCs w:val="26"/>
      <w:lang w:val="en-GB" w:eastAsia="x-none"/>
    </w:rPr>
  </w:style>
  <w:style w:type="paragraph" w:customStyle="1" w:styleId="DECISION">
    <w:name w:val="DECISION"/>
    <w:basedOn w:val="a"/>
    <w:rsid w:val="00EB47C4"/>
    <w:pPr>
      <w:widowControl w:val="0"/>
      <w:numPr>
        <w:numId w:val="2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Arial" w:eastAsia="맑은 고딕" w:hAnsi="Arial"/>
      <w:b/>
      <w:color w:val="0000FF"/>
      <w:u w:val="single"/>
    </w:rPr>
  </w:style>
  <w:style w:type="table" w:styleId="14">
    <w:name w:val="Grid Table 1 Light"/>
    <w:basedOn w:val="a1"/>
    <w:uiPriority w:val="46"/>
    <w:rsid w:val="00FC6C59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4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470993">
          <w:marLeft w:val="56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92248">
          <w:marLeft w:val="56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21238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23285">
          <w:marLeft w:val="56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053594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26779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0904">
          <w:marLeft w:val="56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3867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50828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074060">
          <w:marLeft w:val="56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4551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478653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031348">
          <w:marLeft w:val="56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9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54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0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1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00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FA68EFE-8623-4B85-BAF7-D90A2AEFE1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1576</Words>
  <Characters>8985</Characters>
  <Application>Microsoft Office Word</Application>
  <DocSecurity>0</DocSecurity>
  <Lines>74</Lines>
  <Paragraphs>21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(TK)</dc:creator>
  <cp:keywords/>
  <dc:description/>
  <cp:lastModifiedBy>Samsung (TK)</cp:lastModifiedBy>
  <cp:revision>2</cp:revision>
  <cp:lastPrinted>2019-04-25T01:09:00Z</cp:lastPrinted>
  <dcterms:created xsi:type="dcterms:W3CDTF">2025-02-07T14:05:00Z</dcterms:created>
  <dcterms:modified xsi:type="dcterms:W3CDTF">2025-02-07T14:05:00Z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(2)yfBF6cAmWJaj0hTjx2mahDJdjXfFNDbffbzMQFuycHik/beoBWJWLfY7pTaByjjMdF+o5beW
ywys07HtlOSzgnFQ1BzUNfyD1FMLCyelYCFP0yai1ojAxUlOcZYhnplt1KHpW5mE/FeI6g1o
8QS+8ponDbTm+1oaWGZyQrv+K6VC52cET7/2anRyTy5kqU3UGxodRDZkxi2+Bp0Fpr23RoRJ
JwLpAjdTuahz/CktL9</vt:lpwstr>
  </property>
  <property fmtid="{D5CDD505-2E9C-101B-9397-08002B2CF9AE}" pid="13" name="_2015_ms_pID_7253431">
    <vt:lpwstr>9b7uJEKjzl9o7PkEXFJJ2sPG+Cn6kArG6i5exYY2QP/ziiHVKL6RQn
T2FJKKgwzssQ/sPTpJUn3j9VW10WbetMPdrGOaG9OyP3ovaTLTWgKZxw8flaUkjwqBsUMjSF
9eF1auflAYJaO4QOzTYGQJS2GHJJ14FUjsl6p83AhaBgCzwqG25kS9qVjwKUahrBN/I=</vt:lpwstr>
  </property>
  <property fmtid="{D5CDD505-2E9C-101B-9397-08002B2CF9AE}" pid="14" name="KSOProductBuildVer">
    <vt:lpwstr>2052-11.8.2.9022</vt:lpwstr>
  </property>
</Properties>
</file>